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исключении имущества из конкурсной массы (единственное жильё, предметы быта)</w:t>
      </w:r>
    </w:p>
    <w:p>
      <w:r>
        <w:t xml:space="preserve">В рамках дела № [___] о моём банкротстве финансовый управляющий включил в конкурсную массу: [единственное жильё по адресу [адрес] / предметы домашней обстановки / автомобиль инвалида].</w:t>
      </w:r>
    </w:p>
    <w:p>
      <w:r>
        <w:t xml:space="preserve">Данное имущество обладает исполнительским иммунитетом (ст. 446 ГПК РФ) и не подлежит реализации:
— единственное пригодное жильё;
— предметы обычной домашней обстановки и обихода;
— вещи индивидуального пользования;
— имущество, необходимое в связи с инвалидностью.</w:t>
      </w:r>
    </w:p>
    <w:p>
      <w:r>
        <w:t xml:space="preserve">Включение в конкурсную массу нарушает мои права и права моей семьи.</w:t>
      </w:r>
    </w:p>
    <w:p/>
    <w:p>
      <w:r>
        <w:t xml:space="preserve">На основании изложенного, руководствуясь ст. 213.25 ФЗ-127, ст. 446 ГПК РФ (исполнительский иммунитет),</w:t>
      </w:r>
    </w:p>
    <w:p>
      <w:r>
        <w:rPr>
          <w:b/>
          <w:bCs/>
        </w:rPr>
        <w:t xml:space="preserve">ПРОШУ:</w:t>
      </w:r>
    </w:p>
    <w:p>
      <w:r>
        <w:t xml:space="preserve">1. Исключить из конкурсной массы: [перечень имущества].</w:t>
      </w:r>
    </w:p>
    <w:p>
      <w:r>
        <w:t xml:space="preserve">2. Признать за мной право собственности на исключённое имущество.</w:t>
      </w:r>
    </w:p>
    <w:p/>
    <w:p>
      <w:r>
        <w:t xml:space="preserve">Приложения:</w:t>
      </w:r>
    </w:p>
    <w:p>
      <w:r>
        <w:t xml:space="preserve">1. выписка ЕГРН (единственное жильё)</w:t>
      </w:r>
    </w:p>
    <w:p>
      <w:r>
        <w:t xml:space="preserve">2. справка о составе семьи</w:t>
      </w:r>
    </w:p>
    <w:p>
      <w:r>
        <w:t xml:space="preserve">3. меддокументы (инвалидность)</w:t>
      </w:r>
    </w:p>
    <w:p>
      <w:r>
        <w:t xml:space="preserve">4. опись имущества управляющего</w:t>
      </w:r>
    </w:p>
    <w:p>
      <w:r>
        <w:t xml:space="preserve">5.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446 ГПК РФ: единственное жильё (кроме ипотечного!), предметы быта, продукты, топливо — НЕ взыскиваются.</w:t>
      </w:r>
    </w:p>
    <w:p>
      <w:r>
        <w:rPr>
          <w:i/>
          <w:iCs/>
          <w:sz w:val="18"/>
          <w:szCs w:val="18"/>
        </w:rPr>
        <w:t xml:space="preserve">• Ипотека снимает иммунитет: заложенное жильё продаётся даже если единственное.</w:t>
      </w:r>
    </w:p>
    <w:p>
      <w:r>
        <w:rPr>
          <w:i/>
          <w:iCs/>
          <w:sz w:val="18"/>
          <w:szCs w:val="18"/>
        </w:rPr>
        <w:t xml:space="preserve">• Роскошное жильё могут заменить на скромнее с доплатой (практика ВС РФ).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[bankrot-fizlico-zayavlenie]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2026-08-17T06:35:34.363Z</dcterms:created>
  <dcterms:modified xsi:type="dcterms:W3CDTF">2026-08-17T06:35:34.363Z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