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привлечении к субсидиарной ответственности руководителя должника</w:t>
      </w:r>
    </w:p>
    <w:p>
      <w:r>
        <w:t xml:space="preserve">В рамках дела № [___] о банкротстве [наименование должника] прошу привлечь к субсидиарной ответственности по долгам должника руководителя: [ФИО, должность].</w:t>
      </w:r>
    </w:p>
    <w:p>
      <w:r>
        <w:t xml:space="preserve">Основания привлечения (ст. 61.11 ФЗ-127):
— действия руководителя причинили вред кредиторам; [описание]
— сделки, совершённые им, привели к неплатёжеспособности;
— документы бухгалтерского учёта отсутствуют или искажены;
— не подано заявление о банкротстве в установленный срок (ст. 61.12).</w:t>
      </w:r>
    </w:p>
    <w:p>
      <w:r>
        <w:t xml:space="preserve">Размер субсидиарной ответственности: [сумма] руб. (размер неудовлетворённых требований кредиторов).</w:t>
      </w:r>
    </w:p>
    <w:p/>
    <w:p>
      <w:r>
        <w:t xml:space="preserve">На основании изложенного, руководствуясь ст. 61.11, 61.12 ФЗ-127,</w:t>
      </w:r>
    </w:p>
    <w:p>
      <w:r>
        <w:rPr>
          <w:b/>
          <w:bCs/>
        </w:rPr>
        <w:t xml:space="preserve">ПРОШУ:</w:t>
      </w:r>
    </w:p>
    <w:p>
      <w:r>
        <w:t xml:space="preserve">1. Привлечь [ФИО] к субсидиарной ответственности по долгам должника.</w:t>
      </w:r>
    </w:p>
    <w:p>
      <w:r>
        <w:t xml:space="preserve">2. Взыскать с [ФИО] в конкурсную массу [сумма] руб.</w:t>
      </w:r>
    </w:p>
    <w:p/>
    <w:p>
      <w:r>
        <w:t xml:space="preserve">Приложения:</w:t>
      </w:r>
    </w:p>
    <w:p>
      <w:r>
        <w:t xml:space="preserve">1. доказательства действий руководителя (сделки, переписка, решения)</w:t>
      </w:r>
    </w:p>
    <w:p>
      <w:r>
        <w:t xml:space="preserve">2. документы об отсутствии/искажении бухучёта</w:t>
      </w:r>
    </w:p>
    <w:p>
      <w:r>
        <w:t xml:space="preserve">3. расчёт неудовлетворённых требований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3 года с момента, когда стало известно об основаниях, но не позже 3 лет с даты завершения процедуры.</w:t>
      </w:r>
    </w:p>
    <w:p>
      <w:r>
        <w:rPr>
          <w:i/>
          <w:iCs/>
          <w:sz w:val="18"/>
          <w:szCs w:val="18"/>
        </w:rPr>
        <w:t xml:space="preserve">• Заявитель: кредитор, конкурсный управляющий, уполномоченный орган.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[bankrot-subsidiarnaya-kontroliruyushchee]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2026-08-17T06:35:34.864Z</dcterms:created>
  <dcterms:modified xsi:type="dcterms:W3CDTF">2026-08-17T06:35:34.864Z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