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против включения требования кредитора в реестр</w:t>
      </w:r>
    </w:p>
    <w:p>
      <w:r>
        <w:t xml:space="preserve">В рамках дела № [___] о банкротстве [должник] кредитор [ФИО/наименование] заявил требование о включении в реестр на сумму [сумма] руб.</w:t>
      </w:r>
    </w:p>
    <w:p>
      <w:r>
        <w:t xml:space="preserve">Требование необоснованно / является искусственным (аффилированность кредитора с должником, мнимая сделка, долг создан для вывода активов).</w:t>
      </w:r>
    </w:p>
    <w:p>
      <w:r>
        <w:t xml:space="preserve">Признаки недобросовестности: [кредитор — родственник/учредитель должника; отсутствие реального движения денег; расписка без расписки в получении].</w:t>
      </w:r>
    </w:p>
    <w:p>
      <w:r>
        <w:t xml:space="preserve">Согласно ст. 10 ФЗ-127, суд вправе отказать во включении требования при злоупотреблении правом.</w:t>
      </w:r>
    </w:p>
    <w:p/>
    <w:p>
      <w:r>
        <w:t xml:space="preserve">На основании изложенного, руководствуясь ст. 71, 100 ФЗ-127, ст. 10 ФЗ-127 (недобросовестность),</w:t>
      </w:r>
    </w:p>
    <w:p>
      <w:r>
        <w:rPr>
          <w:b/>
          <w:bCs/>
        </w:rPr>
        <w:t xml:space="preserve">ПРОШУ:</w:t>
      </w:r>
    </w:p>
    <w:p>
      <w:r>
        <w:t xml:space="preserve">1. Отказать кредитору [ФИО] во включении требования в реестр.</w:t>
      </w:r>
    </w:p>
    <w:p>
      <w:r>
        <w:t xml:space="preserve">2. Признать требование необоснованным (подконтрольным).</w:t>
      </w:r>
    </w:p>
    <w:p>
      <w:r>
        <w:t xml:space="preserve">3. Понижение очередности (при наличии оснований).</w:t>
      </w:r>
    </w:p>
    <w:p/>
    <w:p>
      <w:r>
        <w:t xml:space="preserve">Приложения:</w:t>
      </w:r>
    </w:p>
    <w:p>
      <w:r>
        <w:t xml:space="preserve">1. определение о принятии требования кредитора</w:t>
      </w:r>
    </w:p>
    <w:p>
      <w:r>
        <w:t xml:space="preserve">2. доказательства аффилированности (ЕГРЮЛ, родство)</w:t>
      </w:r>
    </w:p>
    <w:p>
      <w:r>
        <w:t xml:space="preserve">3. доказательства отсутствия реального займа (выписки по счетам)</w:t>
      </w:r>
    </w:p>
    <w:p>
      <w:r>
        <w:t xml:space="preserve">4.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Возражения подаются любым кредитором, должником, управляющим.</w:t>
      </w:r>
    </w:p>
    <w:p>
      <w:r>
        <w:rPr>
          <w:i/>
          <w:iCs/>
          <w:sz w:val="18"/>
          <w:szCs w:val="18"/>
        </w:rPr>
        <w:t xml:space="preserve">• «Родственные» расписки в банкротстве массово признаются мнимыми.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[bankrot-vklyuchenie-v-reestr]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2026-08-17T06:35:34.308Z</dcterms:created>
  <dcterms:modified xsi:type="dcterms:W3CDTF">2026-08-17T06:35:34.308Z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