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перевозки груза (при квартирном переезде)</w:t>
      </w:r>
    </w:p>
    <w:p>
      <w:r>
        <w:t xml:space="preserve">ДОГОВОР ПЕРЕВОЗКИ ГРУЗА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Перевозчик: [ФИО ИП / ООО], ИНН [___], ОГРН/ОГРНИП [___], заключили настоящий договор, регулируемый статьями 784–800 Гражданского кодекса Российской Федерации (далее — ГК РФ) и Уставом автомобильного транспорта (ФЗ-259),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груз, пункт назначения, фрахт (ст. 785 ГК РФ).</w:t>
      </w:r>
    </w:p>
    <w:p>
      <w:r>
        <w:t xml:space="preserve">1.2. Основным документом, подтверждающим заключение договора перевозки, является транспортная накладная (ст. 8 ФЗ-259).</w:t>
      </w:r>
    </w:p>
    <w:p/>
    <w:p>
      <w:r>
        <w:t xml:space="preserve">2. ПРЕДМЕТ ДОГОВОРА</w:t>
      </w:r>
    </w:p>
    <w:p>
      <w:r>
        <w:t xml:space="preserve">2.1. Перевозчик обязуется перевезти груз (мебель, бытовая техника, личные вещи) из пункта отправления: [Адрес 1] в пункт назначения: [Адрес 2].</w:t>
      </w:r>
    </w:p>
    <w:p>
      <w:r>
        <w:t xml:space="preserve">2.2. Перечень груза: [Приложение № 1 — опись с указанием количества мест, веса, габаритов, стоимости].</w:t>
      </w:r>
    </w:p>
    <w:p/>
    <w:p>
      <w:r>
        <w:t xml:space="preserve">3. СРОКИ И МАРШРУТ</w:t>
      </w:r>
    </w:p>
    <w:p>
      <w:r>
        <w:t xml:space="preserve">3.1. Подача транспорта: «___» ________ 20__ г. в [___] часов.</w:t>
      </w:r>
    </w:p>
    <w:p>
      <w:r>
        <w:t xml:space="preserve">3.2. Срок доставки: [___] дней с момента погрузки.</w:t>
      </w:r>
    </w:p>
    <w:p>
      <w:r>
        <w:t xml:space="preserve">3.3. Маршрут: [указать, если есть ограничения по габаритам, платные дороги].</w:t>
      </w:r>
    </w:p>
    <w:p/>
    <w:p>
      <w:r>
        <w:t xml:space="preserve">4. СТОИМОСТЬ И ОПЛАТА</w:t>
      </w:r>
    </w:p>
    <w:p>
      <w:r>
        <w:t xml:space="preserve">4.1. Стоимость перевозки: [___] рублей, включая [погрузочно-разгрузочные работы / упаковку / страхование].</w:t>
      </w:r>
    </w:p>
    <w:p>
      <w:r>
        <w:t xml:space="preserve">4.2. Оплата: [аванс [___]% + остаток после доставки / полная предоплата / оплата по факту].</w:t>
      </w:r>
    </w:p>
    <w:p>
      <w:r>
        <w:t xml:space="preserve">4.3. Дополнительные расходы (платные дороги, парковки, простой) — по согласованию и подтверждению чеками.</w:t>
      </w:r>
    </w:p>
    <w:p/>
    <w:p>
      <w:r>
        <w:t xml:space="preserve">5. ПОГРУЗКА И РАЗГРУЗКА</w:t>
      </w:r>
    </w:p>
    <w:p>
      <w:r>
        <w:t xml:space="preserve">5.1. Погрузку и разгрузку осуществляет [Перевозчик / Заказчик].</w:t>
      </w:r>
    </w:p>
    <w:p>
      <w:r>
        <w:t xml:space="preserve">5.2. Ответственность за сохранность груза переходит к Перевозчику с момента начала погрузки и до момента окончания разгрузки.</w:t>
      </w:r>
    </w:p>
    <w:p/>
    <w:p>
      <w:r>
        <w:t xml:space="preserve">6. СТРАХОВАНИЕ И ОТВЕТСТВЕННОСТЬ</w:t>
      </w:r>
    </w:p>
    <w:p>
      <w:r>
        <w:t xml:space="preserve">6.1. Груз [застрахован Перевозчиком / не застрахован / Заказчик страхует самостоятельно].</w:t>
      </w:r>
    </w:p>
    <w:p>
      <w:r>
        <w:t xml:space="preserve">6.2. Перевозчик несёт ответственность за утрату, недостачу или повреждение груза в размере [действительной (рыночной) стоимости / объявленной ценности] (ст. 796 ГК РФ).</w:t>
      </w:r>
    </w:p>
    <w:p>
      <w:r>
        <w:t xml:space="preserve">6.3. Перевозчик освобождается от ответственности, если докажет, что утрата произошла вследствие: непреодолимой силы, недостатков груза, вины Заказчика (ст. 796 ГК РФ).</w:t>
      </w:r>
    </w:p>
    <w:p/>
    <w:p>
      <w:r>
        <w:t xml:space="preserve">7. ПРИЁМКА ГРУЗА</w:t>
      </w:r>
    </w:p>
    <w:p>
      <w:r>
        <w:t xml:space="preserve">7.1. При доставке Грузополучатель осматривает груз и подписывает транспортную накладную.</w:t>
      </w:r>
    </w:p>
    <w:p>
      <w:r>
        <w:t xml:space="preserve">7.2. При обнаружении повреждений составляется акт с участием Перевозчика. Отказ Перевозчика от подписания акта не лишает Заказчика права на претензию.</w:t>
      </w:r>
    </w:p>
    <w:p/>
    <w:p>
      <w:r>
        <w:t xml:space="preserve">8. ПРЕТЕНЗИОННЫЙ ПОРЯДОК</w:t>
      </w:r>
    </w:p>
    <w:p>
      <w:r>
        <w:t xml:space="preserve">8.1. Перед иском в суд обязательна претензия (ст. 797 ГК РФ).</w:t>
      </w:r>
    </w:p>
    <w:p>
      <w:r>
        <w:t xml:space="preserve">8.2. Срок ответа Перевозчика на претензию — 30 дней.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Перевозчик: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784–800 ГК РФ, ФЗ-259 «Устав автомобильного транспорта».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Транспортная накладная: обязательный документ (ст. 8 ФЗ-259). Без неё перевозка считается незаключённой.</w:t>
      </w:r>
    </w:p>
    <w:p>
      <w:r>
        <w:rPr>
          <w:i/>
          <w:iCs/>
          <w:sz w:val="18"/>
          <w:szCs w:val="18"/>
        </w:rPr>
        <w:t xml:space="preserve">Претензионный порядок: перед иском в суд обязательна претензия (ст. 797 ГК РФ). Срок ответа Перевозчика — 30 дней.</w:t>
      </w:r>
    </w:p>
    <w:p>
      <w:r>
        <w:rPr>
          <w:i/>
          <w:iCs/>
          <w:sz w:val="18"/>
          <w:szCs w:val="18"/>
        </w:rPr>
        <w:t xml:space="preserve">Страхование: Перевозчик не обязан страховать груз, если это не прописано в договоре. Для ценных вещей (картины, антиквариат) — отдельное страхование.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«грузчиков без договора» — если грузчики разбили телевизор, а договора нет, вы не докажете, кто виноват. Пункт 6.2 фиксирует ответственность Перевозчика.</w:t>
      </w:r>
    </w:p>
    <w:p>
      <w:r>
        <w:rPr>
          <w:i/>
          <w:iCs/>
        </w:rPr>
        <w:t xml:space="preserve">• Бояться: отсутствия описи — если в описи (Приложение № 1) не указан диван, а его потеряли, Перевозчик скажет «дивана не было». Опись — главный документ в споре.</w:t>
      </w:r>
    </w:p>
    <w:p>
      <w:r>
        <w:rPr>
          <w:i/>
          <w:iCs/>
        </w:rPr>
        <w:t xml:space="preserve">• Бояться: скрытых доплат — «Переезд за 5 000 руб.» превращается в 15 000 руб. из-за «платного лифта, платной парковки, переноса на 5 этаж». Пункт 4.1 должен быть исчерпывающим.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Опись груза с указанием стоимости</w:t>
      </w:r>
    </w:p>
    <w:p>
      <w:r>
        <w:t xml:space="preserve">2. Приложение № 2 — Транспортная накладная</w:t>
      </w:r>
    </w:p>
    <w:p>
      <w:r>
        <w:t xml:space="preserve">3. Приложение № 3 — Страховой полис (при наличии)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2026-08-20T08:04:45.961Z</dcterms:created>
  <dcterms:modified xsi:type="dcterms:W3CDTF">2026-08-20T08:04:45.961Z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