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управления многоквартирным домом</w:t>
      </w:r>
    </w:p>
    <w:p>
      <w:r>
        <w:t xml:space="preserve">ДОГОВОР УПРАВЛЕНИЯ МНОГОКВАРТИРНЫМ ДОМОМ № [___]</w:t>
      </w:r>
    </w:p>
    <w:p>
      <w:r>
        <w:t xml:space="preserve">г. [Город] «___» ________ 20__ г.</w:t>
      </w:r>
    </w:p>
    <w:p/>
    <w:p>
      <w:r>
        <w:t xml:space="preserve">Собственник: [ФИО], паспорт [___], собственник помещения № [___] (квартиры/нежилого) в многоквартирном доме по адресу: [Адрес], и Управляющая организация: [Наименование], ИНН [___], ОГРН [___], лицензия № [___] от [___], в лице [должность, ФИО], действующего на основании [Устава / доверенности], заключили настоящий договор, регулируемый статьёй 162 Жилищного кодекса Российской Федерации (далее — ЖК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состав общего имущества, перечень услуг и работ, цена договора, порядок контроля (ст. 162 ЖК РФ).</w:t>
      </w:r>
    </w:p>
    <w:p>
      <w:r>
        <w:t xml:space="preserve">1.2. Управляющая организация обязана иметь лицензию на осуществление деятельности по управлению МКД (ст. 192 ЖК РФ).</w:t>
      </w:r>
    </w:p>
    <w:p/>
    <w:p>
      <w:r>
        <w:t xml:space="preserve">2. ПРЕДМЕТ ДОГОВОРА</w:t>
      </w:r>
    </w:p>
    <w:p>
      <w:r>
        <w:t xml:space="preserve">2.1. Управляющая организация обязуется оказывать услуги и выполнять работы по надлежащему содержанию и текущему ремонту общего имущества многоквартирного дома, предоставлять коммунальные услуги Собственнику и иным лицам, пользующимся помещением.</w:t>
      </w:r>
    </w:p>
    <w:p>
      <w:r>
        <w:t xml:space="preserve">2.2. Состав общего имущества, в отношении которого осуществляется управление: крыша, несущие конструкции, подвал, чердак, инженерные сети до первого вентиля, лифты, лестничные клетки, земельный участок (Приложение № 1).</w:t>
      </w:r>
    </w:p>
    <w:p/>
    <w:p>
      <w:r>
        <w:t xml:space="preserve">3. ПЕРЕЧЕНЬ УСЛУГ И РАБОТ</w:t>
      </w:r>
    </w:p>
    <w:p>
      <w:r>
        <w:t xml:space="preserve">3.1. Содержание общего имущества: уборка подъездов, дератизация и дезинсекция, обслуживание лифтов, освещение мест общего пользования, вывоз ТКО.</w:t>
      </w:r>
    </w:p>
    <w:p>
      <w:r>
        <w:t xml:space="preserve">3.2. Текущий ремонт: устранение аварий, замена изношенных элементов общего имущества.</w:t>
      </w:r>
    </w:p>
    <w:p>
      <w:r>
        <w:t xml:space="preserve">3.3. Капитальный ремонт — за счёт взносов собственников на специальном счёте или региональном операторе (не входит в цену настоящего договора).</w:t>
      </w:r>
    </w:p>
    <w:p>
      <w:r>
        <w:t xml:space="preserve">3.4. Коммунальные услуги: холодное/горячее водоснабжение, водоотведение, электроснабжение, отопление, газоснабжение.</w:t>
      </w:r>
    </w:p>
    <w:p/>
    <w:p>
      <w:r>
        <w:t xml:space="preserve">4. ЦЕНА ДОГОВОРА И ПОРЯДОК ОПЛАТЫ</w:t>
      </w:r>
    </w:p>
    <w:p>
      <w:r>
        <w:t xml:space="preserve">4.1. Плата за содержание и текущий ремонт общего имущества: [___] рублей за 1 кв. м общей площади помещения Собственника в месяц.</w:t>
      </w:r>
    </w:p>
    <w:p>
      <w:r>
        <w:t xml:space="preserve">4.2. Коммунальные услуги — по тарифам, утверждённым [органом местного самоуправления / ресурсоснабжающей организацией].</w:t>
      </w:r>
    </w:p>
    <w:p>
      <w:r>
        <w:t xml:space="preserve">4.3. Оплата — ежемесячно до [___] числа месяца, следующего за оплачиваемым, на расчётный счёт Управляющей организации.</w:t>
      </w:r>
    </w:p>
    <w:p>
      <w:r>
        <w:t xml:space="preserve">4.4. Пени за просрочку оплаты: [___]% от суммы задолженности за каждый день просрочки (ст. 155 ЖК РФ).</w:t>
      </w:r>
    </w:p>
    <w:p/>
    <w:p>
      <w:r>
        <w:t xml:space="preserve">5. ПРАВА И ОБЯЗАННОСТИ</w:t>
      </w:r>
    </w:p>
    <w:p>
      <w:r>
        <w:t xml:space="preserve">5.1. Управляющая организация обязана:</w:t>
      </w:r>
    </w:p>
    <w:p>
      <w:r>
        <w:t xml:space="preserve">   5.1.1. обеспечивать надлежащее содержание общего имущества;</w:t>
      </w:r>
    </w:p>
    <w:p>
      <w:r>
        <w:t xml:space="preserve">   5.1.2. предоставлять отчёт о деятельности не реже 1 раза в год (ст. 162 ЖК РФ);</w:t>
      </w:r>
    </w:p>
    <w:p>
      <w:r>
        <w:t xml:space="preserve">   5.1.3. рассматривать жалобы и заявки Собственника в течение [___] дней;</w:t>
      </w:r>
    </w:p>
    <w:p>
      <w:r>
        <w:t xml:space="preserve">   5.1.4. размещать информацию о своей деятельности в ГИС ЖКХ.</w:t>
      </w:r>
    </w:p>
    <w:p>
      <w:r>
        <w:t xml:space="preserve">5.2. Собственник обязуется:</w:t>
      </w:r>
    </w:p>
    <w:p>
      <w:r>
        <w:t xml:space="preserve">   5.2.1. своевременно оплачивать услуги;</w:t>
      </w:r>
    </w:p>
    <w:p>
      <w:r>
        <w:t xml:space="preserve">   5.2.2. не нарушать права других собственников;</w:t>
      </w:r>
    </w:p>
    <w:p>
      <w:r>
        <w:t xml:space="preserve">   5.2.3. согласовывать перепланировку и переустройство помещения;</w:t>
      </w:r>
    </w:p>
    <w:p>
      <w:r>
        <w:t xml:space="preserve">   5.2.4. обеспечивать доступ в помещение для аварийных работ с предварительным уведомлением.</w:t>
      </w:r>
    </w:p>
    <w:p/>
    <w:p>
      <w:r>
        <w:t xml:space="preserve">6. ОТВЕТСТВЕННОСТЬ</w:t>
      </w:r>
    </w:p>
    <w:p>
      <w:r>
        <w:t xml:space="preserve">6.1. За ненадлежащее содержание общего имущества Управляющая организация несёт ответственность перед собственниками: штрафы по ст. 7.22 КоАП РФ, возмещение ущерба, причинённого жизни, здоровью или имуществу Собственника.</w:t>
      </w:r>
    </w:p>
    <w:p>
      <w:r>
        <w:t xml:space="preserve">6.2. Собственник вправе требовать уменьшения платы за содержание при некачественных услугах (Постановление Правительства РФ № 491).</w:t>
      </w:r>
    </w:p>
    <w:p/>
    <w:p>
      <w:r>
        <w:t xml:space="preserve">7. СРОК И РАСТОРЖЕНИЕ</w:t>
      </w:r>
    </w:p>
    <w:p>
      <w:r>
        <w:t xml:space="preserve">7.1. Договор заключён на срок с «___» по «___» (не менее 1 года и не более 5 лет, ст. 162 ЖК РФ).</w:t>
      </w:r>
    </w:p>
    <w:p>
      <w:r>
        <w:t xml:space="preserve">7.2. Собственники вправе в одностороннем порядке расторгнуть договор, если Управляющая организация не исполняет обязательства, выбрав новую УК или создав ТСЖ (решение общего собрания).</w:t>
      </w:r>
    </w:p>
    <w:p>
      <w:r>
        <w:t xml:space="preserve">7.3. Управляющая организация вправе расторгнуть договор, уведомив собственников не менее чем за [___] дней.</w:t>
      </w:r>
    </w:p>
    <w:p/>
    <w:p>
      <w:r>
        <w:t xml:space="preserve">8. ЗАКЛЮЧИТЕЛЬНЫЕ ПОЛОЖЕНИЯ</w:t>
      </w:r>
    </w:p>
    <w:p>
      <w:r>
        <w:t xml:space="preserve">8.1.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Собственник: ________________________ / [ФИО] /</w:t>
      </w:r>
    </w:p>
    <w:p>
      <w:r>
        <w:t xml:space="preserve">Управляющая организация: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162 ЖК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Лицензия: Управляющая организация обязана иметь лицензию (ст. 192 ЖК РФ). Без лицензии договор ничтожен. Проверить лицензию можно в реестре лицензий ГЖИ региона.</w:t>
      </w:r>
    </w:p>
    <w:p>
      <w:r>
        <w:rPr>
          <w:i/>
          <w:iCs/>
          <w:sz w:val="18"/>
          <w:szCs w:val="18"/>
        </w:rPr>
        <w:t xml:space="preserve">Стандарт управления: перечень услуг и работ должен соответствовать минимальному перечню, утверждённому Постановлением Правительства РФ № 290.</w:t>
      </w:r>
    </w:p>
    <w:p>
      <w:r>
        <w:rPr>
          <w:i/>
          <w:iCs/>
          <w:sz w:val="18"/>
          <w:szCs w:val="18"/>
        </w:rPr>
        <w:t xml:space="preserve">Отчётность: УК обязана ежегодно отчитываться перед собственниками (ст. 162 ЖК РФ). Отчёт размещается в ГИС ЖКХ.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«управляйки без лицензии» — проверьте лицензию на сайте ГЖИ вашего региона. Без лицензии УК не имеет права управлять домом, а ваши платежи могут быть признаны неосновательным обогащением.</w:t>
      </w:r>
    </w:p>
    <w:p>
      <w:r>
        <w:rPr>
          <w:i/>
          <w:iCs/>
        </w:rPr>
        <w:t xml:space="preserve">• Бояться: размытого перечня услуг — пункт 3 должен быть конкретным: не «уборка подъездов», а «влажная уборка 2 раза в неделю, мытьё окон 2 раза в год». Иначе УК будет делать минимум, а вы — платить максимум.</w:t>
      </w:r>
    </w:p>
    <w:p>
      <w:r>
        <w:rPr>
          <w:i/>
          <w:iCs/>
        </w:rPr>
        <w:t xml:space="preserve">• Бояться: отсутствия отчёта — если УК не отчитывается, вы не знаете, куда ушли деньги. Требуйте ежегодный отчёт в ГИС ЖКХ или на общем собрании.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Состав общего имущества МКД</w:t>
      </w:r>
    </w:p>
    <w:p>
      <w:r>
        <w:t xml:space="preserve">2. Приложение № 2 — Перечень, объёмы и качество услуг и работ (по Постановлению Правительства РФ № 290)</w:t>
      </w:r>
    </w:p>
    <w:p>
      <w:r>
        <w:t xml:space="preserve">3. Приложение № 3 — Тарифы на коммунальные услуги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2026-08-20T08:04:45.880Z</dcterms:created>
  <dcterms:modified xsi:type="dcterms:W3CDTF">2026-08-20T08:04:45.880Z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