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Следователю / дознавателю [орган, ФИО], уголовное дело № [___]</w:t>
      </w:r>
    </w:p>
    <w:p>
      <w:r>
        <w:t>От потерпевшего: [ФИО, дата рождения, адрес, контакты]; представитель: [если есть]</w:t>
      </w:r>
    </w:p>
    <w:p>
      <w:pPr>
        <w:pStyle w:val="Title"/>
      </w:pPr>
      <w:r>
        <w:t>ХОДАТАЙСТВО О ПРИЗНАНИИ ГРАЖДАНСКИМ ИСТЦОМ И ПРИНЯТИИ МЕР К ОБЕСПЕЧЕНИЮ ГРАЖДАНСКОГО ИСКА ПО ДЕЛУ О МОШЕННИЧЕСТВЕ</w:t>
      </w:r>
    </w:p>
    <w:p>
      <w:r>
        <w:t>В результате расследуемого мошенничества мне причинён имущественный вред в размере [___] руб.: «___» ________ 20__ г. курьер/иное лицо получил(о) от меня наличные денежные средства [обстоятельства].</w:t>
      </w:r>
    </w:p>
    <w:p>
      <w:r>
        <w:t>Уголовное дело возбуждено [дата/статья, если известно]. Я [признан(а) потерпевшим постановлением от ___ / прошу проверить и оформить мой статус в соответствии со статьёй 42 УПК РФ, если решение ещё не принято].</w:t>
      </w:r>
    </w:p>
    <w:p>
      <w:r>
        <w:t>Гражданский иск о возмещении вреда [прилагается к ходатайству / будет предъявлен после уточнения данных ответчика и суммы].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Признать меня гражданским истцом по уголовному делу в соответствии со статьёй 44 УПК РФ и вручить/направить копию соответствующего процессуального решения.</w:t>
      </w:r>
    </w:p>
    <w:p>
      <w:pPr>
        <w:pStyle w:val="ListNumber"/>
      </w:pPr>
      <w:r>
        <w:t>Приобщить гражданский иск и документы, подтверждающие сумму имущественного вреда [если иск прилагается].</w:t>
      </w:r>
    </w:p>
    <w:p>
      <w:pPr>
        <w:pStyle w:val="ListNumber"/>
      </w:pPr>
      <w:r>
        <w:t>Рассмотреть вопрос о принятии мер к обеспечению гражданского иска. Если имеются установленные законом основания и выявлено имущество подозреваемого/обвиняемого либо иное имущество, отвечающее требованиям статьи 115 УПК РФ, прошу следователя с согласия руководителя следственного органа (либо дознавателя с согласия прокурора) решить вопрос о возбуждении перед судом соответствующего ходатайства.</w:t>
      </w:r>
    </w:p>
    <w:p>
      <w:pPr>
        <w:pStyle w:val="ListNumber"/>
      </w:pPr>
      <w:r>
        <w:t>Принять меры к установлению движения денежных средств и имущества, приобретённого на похищенные средства, в предусмотренном законом порядке.</w:t>
      </w:r>
    </w:p>
    <w:p>
      <w:pPr>
        <w:pStyle w:val="ListNumber"/>
      </w:pPr>
      <w:r>
        <w:t>Сообщить мне о принятом решении по ходатайству в порядке, установленном УПК РФ.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гражданский иск (если подаётся одновременно);</w:t>
      </w:r>
    </w:p>
    <w:p>
      <w:pPr>
        <w:pStyle w:val="ListBullet"/>
      </w:pPr>
      <w:r>
        <w:t>документы/расписки/выписки, подтверждающие размер вреда;</w:t>
      </w:r>
    </w:p>
    <w:p>
      <w:pPr>
        <w:pStyle w:val="ListBullet"/>
      </w:pPr>
      <w:r>
        <w:t>копия постановления о признании потерпевшим (если имеется);</w:t>
      </w:r>
    </w:p>
    <w:p>
      <w:pPr>
        <w:pStyle w:val="ListBullet"/>
      </w:pPr>
      <w:r>
        <w:t>сведения об имуществе/счетах подозреваемого, если они законно известны потерпевшему;</w:t>
      </w:r>
    </w:p>
    <w:p>
      <w:pPr>
        <w:pStyle w:val="ListBullet"/>
      </w:pPr>
      <w:r>
        <w:t>иные доказательства ущерба.</w:t>
      </w:r>
    </w:p>
    <w:p>
      <w:r>
        <w:rPr>
          <w:b/>
        </w:rPr>
        <w:t xml:space="preserve">Важно: </w:t>
      </w:r>
      <w:r>
        <w:t>Потерпевший не накладывает арест на имущество сам. По статье 115 УПК РФ вопрос перед судом инициирует следователь/дознаватель с предусмотренными законом согласованиями, а решение принимает суд.</w:t>
      </w:r>
    </w:p>
    <w:p>
      <w:r>
        <w:rPr>
          <w:b/>
        </w:rPr>
        <w:t xml:space="preserve">Правовая основа: </w:t>
      </w:r>
      <w:r>
        <w:t>статьи 42, 44, 115 и 119–122 УПК РФ; статьи 15 и 1064 ГК РФ; подпункт 4 пункта 1 статьи 333.36 НК РФ — для соответствующего иска о вреде, причинённом преступлением.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