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ХОДАТАЙСТВО ОБ ИСТРЕБОВАНИИ ДОКАЗАТЕЛЬСТВ ПО СПОРУ О СУБСИДИАРНОЙ ОТВЕТСТВЕННОСТИ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66 и 159 АПК РФ; глава III.2 Закона № 127-ФЗ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Арбитражный суд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Дело №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Заявитель ходатайства: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Самостоятельно получить перечисленные документы невозможно по причинам: [___].</w:t>
      </w:r>
    </w:p>
    <w:p>
      <w:pPr>
        <w:pStyle w:val="ListBullet"/>
        <w:spacing w:after="40" w:line="245" w:lineRule="auto"/>
      </w:pPr>
      <w:r>
        <w:t>Документы находятся у [банк / ФНС / контрагента / управляющего / иного лица].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Истребовать: [точный документ, период, реквизиты].</w:t>
      </w:r>
    </w:p>
    <w:p>
      <w:pPr>
        <w:pStyle w:val="ListNumber"/>
        <w:spacing w:after="40" w:line="245" w:lineRule="auto"/>
      </w:pPr>
      <w:r>
        <w:t>Указать, какие обстоятельства подтверждает каждый документ.</w:t>
      </w:r>
    </w:p>
    <w:p>
      <w:pPr>
        <w:pStyle w:val="ListNumber"/>
        <w:spacing w:after="40" w:line="245" w:lineRule="auto"/>
      </w:pPr>
      <w:r>
        <w:t>Направить судебный запрос соответствующему владельцу доказательства.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копии самостоятельных запросов и отказов/отсутствия ответа</w:t>
      </w:r>
    </w:p>
    <w:p>
      <w:pPr>
        <w:pStyle w:val="ListBullet"/>
        <w:spacing w:after="40" w:line="245" w:lineRule="auto"/>
      </w:pPr>
      <w:r>
        <w:t>перечень истребуемых доказательств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