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Ходатайство о посмертной судебно-психиатрической экспертизе по сделке</w:t>
      </w:r>
    </w:p>
    <w:p>
      <w:pPr>
        <w:pStyle w:val="SmallNote"/>
      </w:pPr>
      <w:r>
        <w:t>Категория: Заявления  •  Статья сайта: №232</w:t>
      </w:r>
    </w:p>
    <w:p>
      <w:pPr>
        <w:pStyle w:val="SmallNote"/>
      </w:pPr>
      <w:r>
        <w:rPr>
          <w:color w:val="676767"/>
        </w:rPr>
        <w:t>Структура: ХОДАТАЙСТВО: суд/орган и дело • обстоятельства • обоснование • конкретные просьбы/вопросы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Продавец умер, а суду нужно ретроспективно оценить его состояние в момент сделки по медицинским документам и другим материалам.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[суд]</w:t>
      </w:r>
    </w:p>
    <w:p>
      <w:pPr>
        <w:spacing w:after="40"/>
        <w:jc w:val="left"/>
      </w:pPr>
      <w:r>
        <w:rPr>
          <w:color w:val="14213D"/>
          <w:sz w:val="20"/>
        </w:rPr>
        <w:t>Дело № [номер] • судья [ФИО]</w:t>
      </w:r>
    </w:p>
    <w:p>
      <w:pPr>
        <w:spacing w:after="40"/>
        <w:jc w:val="left"/>
      </w:pPr>
      <w:r>
        <w:rPr>
          <w:color w:val="14213D"/>
          <w:sz w:val="20"/>
        </w:rPr>
        <w:t>От [сторона]: [данные]</w:t>
      </w:r>
    </w:p>
    <w:p>
      <w:pPr>
        <w:spacing w:after="40"/>
        <w:jc w:val="left"/>
      </w:pPr>
      <w:r>
        <w:rPr>
          <w:color w:val="14213D"/>
          <w:sz w:val="20"/>
        </w:rPr>
        <w:t>Другие лица: [данные]</w:t>
      </w:r>
    </w:p>
    <w:p>
      <w:pPr>
        <w:pStyle w:val="Heading1"/>
      </w:pPr>
      <w:r>
        <w:t>ХОДАТАЙСТВО О НАЗНАЧЕНИИ ПОСМЕРТНОЙ СУДЕБНО-ПСИХИАТРИЧЕСКОЙ ЭКСПЕРТИЗЫ</w:t>
      </w:r>
    </w:p>
    <w:p>
      <w:pPr>
        <w:pStyle w:val="Heading2"/>
      </w:pPr>
      <w:r>
        <w:t>ОБСТОЯТЕЛЬСТВА</w:t>
      </w:r>
    </w:p>
    <w:p>
      <w:r>
        <w:t>Оспаривается сделка [вид, дата]. [ФИО] умер [дата]. Стороны расходятся в оценке его состояния на дату сделки. В материалах имеются [медицинские документы, нотариальное дело, переписка, видео, показания].</w:t>
      </w:r>
    </w:p>
    <w:p>
      <w:pPr>
        <w:pStyle w:val="Heading2"/>
      </w:pPr>
      <w:r>
        <w:t>ОБОСНОВАНИЕ</w:t>
      </w:r>
    </w:p>
    <w:p>
      <w:r>
        <w:t>Ретроспективная оценка психического состояния требует специальных знаний. Эксперт исследует достаточность материалов и медицинские факты; вопрос о действительности сделки решает суд.</w:t>
      </w:r>
    </w:p>
    <w:p>
      <w:pPr>
        <w:pStyle w:val="Heading2"/>
      </w:pPr>
      <w:r>
        <w:t>ВОПРОСЫ ЭКСПЕРТАМ</w:t>
      </w:r>
    </w:p>
    <w:p>
      <w:pPr>
        <w:pStyle w:val="ListNumber"/>
        <w:numPr>
          <w:ilvl w:val="0"/>
          <w:numId w:val="10"/>
        </w:numPr>
      </w:pPr>
      <w:r>
        <w:t>Имелось ли у [ФИО] на дату сделки психическое расстройство/состояние, способное влиять на способность понимать значение действий или руководить ими?</w:t>
      </w:r>
    </w:p>
    <w:p>
      <w:pPr>
        <w:pStyle w:val="ListNumber"/>
        <w:numPr>
          <w:ilvl w:val="0"/>
          <w:numId w:val="10"/>
        </w:numPr>
      </w:pPr>
      <w:r>
        <w:t>Мог ли [ФИО] с учётом совокупности материалов в момент подписания сделки понимать значение своих действий и руководить ими?</w:t>
      </w:r>
    </w:p>
    <w:p>
      <w:pPr>
        <w:pStyle w:val="ListNumber"/>
        <w:numPr>
          <w:ilvl w:val="0"/>
          <w:numId w:val="10"/>
        </w:numPr>
      </w:pPr>
      <w:r>
        <w:t>Какие документы и факты имеют диагностическое значение и достаточно ли материалов для категорического вывода?</w:t>
      </w:r>
    </w:p>
    <w:p>
      <w:pPr>
        <w:pStyle w:val="Heading2"/>
      </w:pPr>
      <w:r>
        <w:t>ПРОСИТЕЛЬНАЯ ЧАСТЬ</w:t>
      </w:r>
    </w:p>
    <w:p>
      <w:pPr>
        <w:pStyle w:val="ListNumber"/>
        <w:numPr>
          <w:ilvl w:val="0"/>
          <w:numId w:val="10"/>
        </w:numPr>
      </w:pPr>
      <w:r>
        <w:t>Назначить посмертную судебно-психиатрическую экспертизу в [учреждение/на усмотрение суда].</w:t>
      </w:r>
    </w:p>
    <w:p>
      <w:pPr>
        <w:pStyle w:val="ListNumber"/>
        <w:numPr>
          <w:ilvl w:val="0"/>
          <w:numId w:val="10"/>
        </w:numPr>
      </w:pPr>
      <w:r>
        <w:t>Предоставить экспертам медицинские документы, нотариальное дело, материалы регистрации, записи, переписку и показания, относящиеся к периоду сделки.</w:t>
      </w:r>
    </w:p>
    <w:p>
      <w:pPr>
        <w:pStyle w:val="ListNumber"/>
        <w:numPr>
          <w:ilvl w:val="0"/>
          <w:numId w:val="10"/>
        </w:numPr>
      </w:pPr>
      <w:r>
        <w:t>Истребовать недостающие документы отдельными запросами и определить предварительную оплату экспертизы.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ставьте вопрос «была ли сделка недействительной» и не просите эксперта оценить добросовестность покупателя — это правовые вопросы суда.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копии ходатайства участникам;</w:t>
      </w:r>
    </w:p>
    <w:p>
      <w:pPr>
        <w:pStyle w:val="ListBullet"/>
        <w:numPr>
          <w:ilvl w:val="0"/>
          <w:numId w:val="11"/>
        </w:numPr>
      </w:pPr>
      <w:r>
        <w:t>свидетельство о смерти;</w:t>
      </w:r>
    </w:p>
    <w:p>
      <w:pPr>
        <w:pStyle w:val="ListBullet"/>
        <w:numPr>
          <w:ilvl w:val="0"/>
          <w:numId w:val="11"/>
        </w:numPr>
      </w:pPr>
      <w:r>
        <w:t>медицинские документы;</w:t>
      </w:r>
    </w:p>
    <w:p>
      <w:pPr>
        <w:pStyle w:val="ListBullet"/>
        <w:numPr>
          <w:ilvl w:val="0"/>
          <w:numId w:val="11"/>
        </w:numPr>
      </w:pPr>
      <w:r>
        <w:t>договор и нотариальное дело;</w:t>
      </w:r>
    </w:p>
    <w:p>
      <w:pPr>
        <w:pStyle w:val="ListBullet"/>
        <w:numPr>
          <w:ilvl w:val="0"/>
          <w:numId w:val="11"/>
        </w:numPr>
      </w:pPr>
      <w:r>
        <w:t>аудио/видео/переписка с описью;</w:t>
      </w:r>
    </w:p>
    <w:p>
      <w:pPr>
        <w:pStyle w:val="ListBullet"/>
        <w:numPr>
          <w:ilvl w:val="0"/>
          <w:numId w:val="11"/>
        </w:numPr>
      </w:pPr>
      <w:r>
        <w:t>перечень свидетелей;</w:t>
      </w:r>
    </w:p>
    <w:p>
      <w:pPr>
        <w:pStyle w:val="ListBullet"/>
        <w:numPr>
          <w:ilvl w:val="0"/>
          <w:numId w:val="11"/>
        </w:numPr>
      </w:pPr>
      <w:r>
        <w:t>сведения об экспертном учреждении — при наличии.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35, 56–57, 79–80, 82, 85–87, 94 и 96 ГПК РФ; Федеральный закон № 73-ФЗ; статья 177 ГК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№232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