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/>
          <w:color w:val="707070"/>
          <w:sz w:val="15"/>
        </w:rPr>
        <w:t>Юристы в джинсах • образец документа</w:t>
      </w:r>
    </w:p>
    <w:p>
      <w:pPr>
        <w:pStyle w:val="Title"/>
        <w:jc w:val="center"/>
      </w:pPr>
      <w:r>
        <w:t>Ходатайство о возврате изъятого имущества или вещественного доказательства законному владельцу</w:t>
      </w:r>
    </w:p>
    <w:p>
      <w:pPr>
        <w:jc w:val="center"/>
      </w:pPr>
      <w:r>
        <w:rPr>
          <w:i/>
          <w:color w:val="707070"/>
          <w:sz w:val="16"/>
        </w:rPr>
        <w:t>Категория: Заявления • статья(и): №386</w:t>
      </w:r>
    </w:p>
    <w:p>
      <w:pPr>
        <w:pStyle w:val="Heading2"/>
      </w:pPr>
      <w:r>
        <w:t>Шапка</w:t>
      </w:r>
    </w:p>
    <w:p>
      <w:pPr>
        <w:spacing w:after="34"/>
        <w:ind w:left="216" w:hanging="158"/>
      </w:pPr>
      <w:r>
        <w:rPr>
          <w:b/>
        </w:rPr>
        <w:t xml:space="preserve">• </w:t>
      </w:r>
      <w:r>
        <w:t>Кому: Следователю / дознавателю / в орган, в производстве которого находится дело</w:t>
      </w:r>
    </w:p>
    <w:p>
      <w:pPr>
        <w:spacing w:after="34"/>
        <w:ind w:left="216" w:hanging="158"/>
      </w:pPr>
      <w:r>
        <w:rPr>
          <w:b/>
        </w:rPr>
        <w:t xml:space="preserve">• </w:t>
      </w:r>
      <w:r>
        <w:t>От: [Ф.И.О., адрес, телефон, e-mail; при необходимости статус/доверенность]</w:t>
      </w:r>
    </w:p>
    <w:p>
      <w:pPr>
        <w:spacing w:after="34"/>
        <w:ind w:left="216" w:hanging="158"/>
      </w:pPr>
      <w:r>
        <w:rPr>
          <w:b/>
        </w:rPr>
        <w:t xml:space="preserve">• </w:t>
      </w:r>
      <w:r>
        <w:t>Номер дела / производства / обращения: [если имеется]</w:t>
      </w:r>
    </w:p>
    <w:p>
      <w:pPr>
        <w:pStyle w:val="Heading2"/>
      </w:pPr>
      <w:r>
        <w:t>Текст</w:t>
      </w:r>
    </w:p>
    <w:p>
      <w:pPr>
        <w:spacing w:after="40"/>
        <w:ind w:firstLine="288"/>
      </w:pPr>
      <w:r>
        <w:t>«___» ________ 20__ г. изъято имущество: [перечень]. Я являюсь собственником/законным владельцем. Прошу определить процессуальный статус каждого предмета и проверить, сохраняется ли необходимость дальнейшего удержания.</w:t>
      </w:r>
    </w:p>
    <w:p>
      <w:r>
        <w:rPr>
          <w:b/>
          <w:color w:val="193259"/>
        </w:rPr>
        <w:t>ПРОШУ:</w:t>
      </w:r>
    </w:p>
    <w:p>
      <w:pPr>
        <w:spacing w:after="34"/>
        <w:ind w:left="216" w:hanging="158"/>
      </w:pPr>
      <w:r>
        <w:rPr>
          <w:b/>
        </w:rPr>
        <w:t xml:space="preserve">1. </w:t>
      </w:r>
      <w:r>
        <w:t>Сообщить процессуальный статус каждого предмета и выдать копии решений.</w:t>
      </w:r>
    </w:p>
    <w:p>
      <w:pPr>
        <w:spacing w:after="34"/>
        <w:ind w:left="216" w:hanging="158"/>
      </w:pPr>
      <w:r>
        <w:rPr>
          <w:b/>
        </w:rPr>
        <w:t xml:space="preserve">2. </w:t>
      </w:r>
      <w:r>
        <w:t>Вернуть имущество, удержание которого больше не требуется и возврат которого не повредит доказыванию.</w:t>
      </w:r>
    </w:p>
    <w:p>
      <w:pPr>
        <w:spacing w:after="34"/>
        <w:ind w:left="216" w:hanging="158"/>
      </w:pPr>
      <w:r>
        <w:rPr>
          <w:b/>
        </w:rPr>
        <w:t xml:space="preserve">3. </w:t>
      </w:r>
      <w:r>
        <w:t>При отказе вынести мотивированное процессуальное решение и разъяснить порядок обжалования.</w:t>
      </w:r>
    </w:p>
    <w:p>
      <w:pPr>
        <w:spacing w:after="34"/>
        <w:ind w:left="216" w:hanging="158"/>
      </w:pPr>
      <w:r>
        <w:rPr>
          <w:b/>
        </w:rPr>
        <w:t xml:space="preserve">4. </w:t>
      </w:r>
      <w:r>
        <w:t>При возможности рассмотреть сохранение доказательственной информации путём копирования вместо дальнейшего удержания устройства.</w:t>
      </w:r>
    </w:p>
    <w:p>
      <w:pPr>
        <w:pStyle w:val="Heading2"/>
      </w:pPr>
      <w:r>
        <w:t>Приложения</w:t>
      </w:r>
    </w:p>
    <w:p>
      <w:pPr>
        <w:spacing w:after="34"/>
        <w:ind w:left="216" w:hanging="158"/>
      </w:pPr>
      <w:r>
        <w:rPr>
          <w:b/>
        </w:rPr>
        <w:t xml:space="preserve">• </w:t>
      </w:r>
      <w:r>
        <w:t>протокол изъятия</w:t>
      </w:r>
    </w:p>
    <w:p>
      <w:pPr>
        <w:spacing w:after="34"/>
        <w:ind w:left="216" w:hanging="158"/>
      </w:pPr>
      <w:r>
        <w:rPr>
          <w:b/>
        </w:rPr>
        <w:t xml:space="preserve">• </w:t>
      </w:r>
      <w:r>
        <w:t>документы о собственности</w:t>
      </w:r>
    </w:p>
    <w:p>
      <w:pPr>
        <w:spacing w:after="34"/>
        <w:ind w:left="216" w:hanging="158"/>
      </w:pPr>
      <w:r>
        <w:rPr>
          <w:b/>
        </w:rPr>
        <w:t xml:space="preserve">• </w:t>
      </w:r>
      <w:r>
        <w:t>процессуальные решения</w:t>
      </w:r>
    </w:p>
    <w:p>
      <w:pPr>
        <w:spacing w:after="34"/>
        <w:ind w:left="216" w:hanging="158"/>
      </w:pPr>
      <w:r>
        <w:rPr>
          <w:b/>
        </w:rPr>
        <w:t xml:space="preserve">• </w:t>
      </w:r>
      <w:r>
        <w:t>доказательства необходимости использования вещи — если есть</w:t>
      </w:r>
    </w:p>
    <w:p>
      <w:r>
        <w:t>Дата: «___» __________ 20___ г.        Подпись: __________ /________________/</w:t>
      </w:r>
    </w:p>
    <w:p>
      <w:pPr>
        <w:pStyle w:val="Heading2"/>
      </w:pPr>
      <w:r>
        <w:t>Правовая основа</w:t>
      </w:r>
    </w:p>
    <w:p>
      <w:r>
        <w:t>Ст.81, 82, 115, 123–125 УПК РФ — в зависимости от статуса имущества.</w:t>
      </w:r>
    </w:p>
    <w:p>
      <w:pPr>
        <w:spacing w:before="40" w:after="40"/>
      </w:pPr>
      <w:r>
        <w:rPr>
          <w:b/>
          <w:color w:val="8D212A"/>
        </w:rPr>
        <w:t xml:space="preserve">Важно. </w:t>
      </w:r>
      <w:r>
        <w:t>Если вещь изъята именно при обыске и подходит готовый шаблон библиотеки «Ходатайство о возврате имущества собственника, изъятого при обыске», новый универсальный шаблон не должен его подменять. Если есть судебный арест — используется отдельная ветка.</w:t>
      </w:r>
    </w:p>
    <w:sectPr w:rsidR="00FC693F" w:rsidRPr="0006063C" w:rsidSect="00034616">
      <w:footerReference w:type="default" r:id="rId9"/>
      <w:pgSz w:w="12240" w:h="15840"/>
      <w:pgMar w:top="792" w:right="979" w:bottom="792" w:left="9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707070"/>
        <w:sz w:val="14"/>
      </w:rPr>
      <w:t>Юристы в джинсах • рабочий образец • правовая проверка 27.08.2026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4" w:line="240" w:lineRule="auto"/>
    </w:pPr>
    <w:rPr>
      <w:rFonts w:ascii="Arial" w:hAnsi="Arial" w:eastAsia="Arial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3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8D212A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3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193259"/>
      <w:sz w:val="19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color w:val="193259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