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праве на патент (спор о приоритете / служебном изобретении)</w:t>
      </w:r>
    </w:p>
    <w:p>
      <w:r>
        <w:t xml:space="preserve">Изобретение [описание] создано мной (моим работником) в порядке выполнения служебного задания (либо: заявка подана лицом, не имеющим права на патент).</w:t>
      </w:r>
    </w:p>
    <w:p>
      <w:r>
        <w:t xml:space="preserve">Ситуация:
ВАРИАНТ 1. Работодатель подал заявку на служебное изобретение, но не выплатил работнику вознаграждение / не оформил права — спор о праве на патент и вознаграждении (ст. 1370 ГК РФ).
ВАРИАНТ 2. Патент получен лицом, присвоившим решение (бывший сотрудник, партнёр) — истинный создатель требует признания права на патент.
ВАРИАНТ 3. Спор о приоритете: две заявки на одно решение, поданные разными лицами.</w:t>
      </w:r>
    </w:p>
    <w:p>
      <w:r>
        <w:t xml:space="preserve">Согласно ст. 1370 ГК РФ, право на служебное изобретение принадлежит работодателю, но автор сохраняет право авторства и право на вознаграждение.</w:t>
      </w:r>
    </w:p>
    <w:p/>
    <w:p>
      <w:r>
        <w:t xml:space="preserve">На основании изложенного, руководствуясь ст. 1349, 1370–1372 ГК РФ (служебные произведения и изобретения), ст. 1398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право на патент (заявку) за [истцом].</w:t>
      </w:r>
    </w:p>
    <w:p>
      <w:r>
        <w:t xml:space="preserve">2. Обязать Роспатент внести изменения в сведения о патентообладателе.</w:t>
      </w:r>
    </w:p>
    <w:p>
      <w:r>
        <w:t xml:space="preserve">3. [Для работника] Взыскать вознаграждение за служебное изобретение в размере [сумма] руб. (ст. 1370 ГК РФ).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трудовой договор, должностные инструкции, служебные задания</w:t>
      </w:r>
    </w:p>
    <w:p>
      <w:r>
        <w:t xml:space="preserve">2. доказательства создания решения (чертежи, переписка, лабораторные журналы)</w:t>
      </w:r>
    </w:p>
    <w:p>
      <w:r>
        <w:t xml:space="preserve">3. патент / заявка ответчика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Служебное изобретение: создано в связи с выполнением трудовых обязанностей или служебного задания — право у работодателя, но автору — вознаграждение (ст. 1370 ГК РФ).</w:t>
      </w:r>
    </w:p>
    <w:p>
      <w:r>
        <w:rPr>
          <w:i/>
          <w:iCs/>
          <w:sz w:val="18"/>
          <w:szCs w:val="18"/>
        </w:rPr>
        <w:t xml:space="preserve">• Если работодатель в течение 4 месяцев не подал заявку / не передал право третьему лицу / не сохранил тайну — право возвращается автору.</w:t>
      </w:r>
    </w:p>
    <w:p>
      <w:r>
        <w:rPr>
          <w:i/>
          <w:iCs/>
          <w:sz w:val="18"/>
          <w:szCs w:val="18"/>
        </w:rPr>
        <w:t xml:space="preserve">• Размер вознаграждения — по договору или по правилам Правительства РФ (постановление о ставках).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[intellekt-patent-kompensaciya]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2026-08-17T06:35:36.612Z</dcterms:created>
  <dcterms:modified xsi:type="dcterms:W3CDTF">2026-08-17T06:35:36.612Z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