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авторского вознаграждения по авторскому (лицензионному) договору</w:t>
      </w:r>
    </w:p>
    <w:p>
      <w:r>
        <w:t xml:space="preserve">«___» ________ 20__ г. я (автор) заключил(а) с Ответчиком договор о создании (использовании) произведения: [название, предмет].</w:t>
      </w:r>
    </w:p>
    <w:p>
      <w:r>
        <w:t xml:space="preserve">По условиям договора Ответчик обязан выплатить вознаграждение [сумма] руб. в срок до «___» ________ 20__ г.</w:t>
      </w:r>
    </w:p>
    <w:p>
      <w:r>
        <w:t xml:space="preserve">Произведение передано (акт от «___»), но вознаграждение не выплачено (выплачено частично).</w:t>
      </w:r>
    </w:p>
    <w:p/>
    <w:p>
      <w:r>
        <w:t xml:space="preserve">На основании изложенного, руководствуясь ст. 1233, 1235, 1252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авторское вознаграждение — [сумма] руб.</w:t>
      </w:r>
    </w:p>
    <w:p>
      <w:r>
        <w:t xml:space="preserve">2. Взыскать проценты по ст. 395 ГК РФ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авторский (лицензионный) договор</w:t>
      </w:r>
    </w:p>
    <w:p>
      <w:r>
        <w:t xml:space="preserve">2. акт передачи произведения</w:t>
      </w:r>
    </w:p>
    <w:p>
      <w:r>
        <w:t xml:space="preserve">3. расчёт долга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Если в договоре нет суммы — вознаграждение определяется по ст. 424 ГК РФ (обычные цены за аналогичные работы).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[isk-patent-voznagrazhdenie]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2026-08-17T06:35:39.543Z</dcterms:created>
  <dcterms:modified xsi:type="dcterms:W3CDTF">2026-08-17T06:35:39.543Z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