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дисциплинарного взыскания незаконным (выговор, замечание)</w:t>
      </w:r>
    </w:p>
    <w:p>
      <w:r>
        <w:t xml:space="preserve">Приказом № [___] от «___» ________ 20__ г. мне объявлено [замечание / выговор] за [вменяемое нарушение].</w:t>
      </w:r>
    </w:p>
    <w:p>
      <w:r>
        <w:t xml:space="preserve">Взыскание незаконно:
— письменное объяснение у меня не запрашивалось (ст. 193 ТК РФ);
— факт нарушения не доказан;
— не учтены тяжесть проступка и обстоятельства (ст. 192 ТК РФ);
— нарушен 2-дневный срок на объяснение / месячный срок применения.</w:t>
      </w:r>
    </w:p>
    <w:p/>
    <w:p>
      <w:r>
        <w:t xml:space="preserve">На основании изложенного, руководствуясь ст. 192, 193 ТК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приказ № [___] о дисциплинарном взыскании незаконным.</w:t>
      </w:r>
    </w:p>
    <w:p>
      <w:r>
        <w:t xml:space="preserve">2. Обязать Ответчика снять взыскание.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приказ о взыскании</w:t>
      </w:r>
    </w:p>
    <w:p>
      <w:r>
        <w:t xml:space="preserve">2. доказательства отсутствия объяснительной / её истребования</w:t>
      </w:r>
    </w:p>
    <w:p>
      <w:r>
        <w:t xml:space="preserve">3. документы, опровергающие нарушение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Объяснительная обязательна: без неё взыскание отменяется (ст. 193 ТК РФ).</w:t>
      </w:r>
    </w:p>
    <w:p>
      <w:r>
        <w:rPr>
          <w:i/>
          <w:iCs/>
          <w:sz w:val="18"/>
          <w:szCs w:val="18"/>
        </w:rPr>
        <w:t xml:space="preserve">• СРОК: 3 МЕСЯЦА со дня, когда узнал о взыскании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Взыскание влияет на премии и может стать основанием увольнения — оспаривать стоит сразу.</w:t>
      </w:r>
    </w:p>
    <w:p>
      <w:r>
        <w:rPr>
          <w:i/>
          <w:iCs/>
          <w:sz w:val="18"/>
          <w:szCs w:val="18"/>
        </w:rPr>
        <w:t xml:space="preserve">• Связанные документы: [isk-perevod-nezakonny]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2026-08-17T06:35:44.657Z</dcterms:created>
  <dcterms:modified xsi:type="dcterms:W3CDTF">2026-08-17T06:35:44.657Z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