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к фотографу или видеографу из-за утраты уникальной съёмки</w:t>
      </w:r>
    </w:p>
    <w:p>
      <w:pPr>
        <w:spacing w:after="200"/>
      </w:pPr>
      <w:r>
        <w:rPr>
          <w:b/>
          <w:color w:val="676767"/>
        </w:rPr>
        <w:t>Категория: Иски  •  Статья сайта: №484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Материалы не восстановлены, претензия оставлена без удовлетворения и установлен исполнитель по договору. Денежная оценка утраты самой памяти о событии обосновывается прежде всего через моральный вред, а не вымышленную стоимость файлов.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[мировой судья / районный суд]</w:t>
      </w:r>
    </w:p>
    <w:p>
      <w:pPr>
        <w:spacing w:after="40"/>
        <w:jc w:val="left"/>
      </w:pPr>
      <w:r>
        <w:rPr>
          <w:color w:val="14213D"/>
          <w:sz w:val="20"/>
        </w:rPr>
        <w:t>Истец: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Ответчик: [ФИО/ИП/организация, адрес]</w:t>
      </w:r>
    </w:p>
    <w:p>
      <w:pPr>
        <w:spacing w:after="40"/>
        <w:jc w:val="left"/>
      </w:pPr>
      <w:r>
        <w:rPr>
          <w:color w:val="14213D"/>
          <w:sz w:val="20"/>
        </w:rPr>
        <w:t>Цена иска: [имущественные требования]</w:t>
      </w:r>
    </w:p>
    <w:p>
      <w:pPr>
        <w:pStyle w:val="Heading1"/>
      </w:pPr>
      <w:r>
        <w:t>ИСКОВОЕ ЗАЯВЛЕНИЕ В СВЯЗИ С УТРАТОЙ МАТЕРИАЛОВ СЪЁМКИ</w:t>
      </w:r>
    </w:p>
    <w:p>
      <w:r>
        <w:t>Ответчик по договору от [дата] провёл съёмку [событие], но не передал согласованный результат, поскольку материалы [утрачены/повреждены]. Стоимость услуги составила [сумма] руб.</w:t>
      </w:r>
    </w:p>
    <w:p>
      <w:r>
        <w:t>Событие невозможно повторить. Истец потребовал сохранить носители, восстановить данные и возвратить стоимость неоказанной части услуги, однако ответчик [действия/ответ].</w:t>
      </w:r>
    </w:p>
    <w:p>
      <w:pPr>
        <w:pStyle w:val="Heading2"/>
      </w:pPr>
      <w:r>
        <w:t>Прошу суд</w:t>
      </w:r>
    </w:p>
    <w:p>
      <w:pPr>
        <w:pStyle w:val="ListNumber"/>
        <w:numPr>
          <w:ilvl w:val="0"/>
          <w:numId w:val="10"/>
        </w:numPr>
      </w:pPr>
      <w:r>
        <w:t>Взыскать стоимость неоказанной части услуги — [сумма] руб.</w:t>
      </w:r>
    </w:p>
    <w:p>
      <w:pPr>
        <w:pStyle w:val="ListNumber"/>
        <w:numPr>
          <w:ilvl w:val="0"/>
          <w:numId w:val="10"/>
        </w:numPr>
      </w:pPr>
      <w:r>
        <w:t>Взыскать необходимые и подтверждённые расходы на восстановление данных — [сумма] руб.</w:t>
      </w:r>
    </w:p>
    <w:p>
      <w:pPr>
        <w:pStyle w:val="ListNumber"/>
        <w:numPr>
          <w:ilvl w:val="0"/>
          <w:numId w:val="10"/>
        </w:numPr>
      </w:pPr>
      <w:r>
        <w:t>Обязать передать сохранившиеся исходники и материалы — если это ещё возможно и заявлено как самостоятельное требование.</w:t>
      </w:r>
    </w:p>
    <w:p>
      <w:pPr>
        <w:pStyle w:val="ListNumber"/>
        <w:numPr>
          <w:ilvl w:val="0"/>
          <w:numId w:val="10"/>
        </w:numPr>
      </w:pPr>
      <w:r>
        <w:t>Взыскать неустойку по применимой норме, компенсацию морального вреда, потребительский штраф и судебные расходы.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Разделите в расчёте просрочку передачи и окончательную утрату результата. Неустойка ограничивается ценой соответствующего заказа или его части по правилам закона.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иск и копии;</w:t>
      </w:r>
    </w:p>
    <w:p>
      <w:pPr>
        <w:pStyle w:val="ListBullet"/>
        <w:numPr>
          <w:ilvl w:val="0"/>
          <w:numId w:val="11"/>
        </w:numPr>
      </w:pPr>
      <w:r>
        <w:t>договор, задание и чек;</w:t>
      </w:r>
    </w:p>
    <w:p>
      <w:pPr>
        <w:pStyle w:val="ListBullet"/>
        <w:numPr>
          <w:ilvl w:val="0"/>
          <w:numId w:val="11"/>
        </w:numPr>
      </w:pPr>
      <w:r>
        <w:t>претензия и ответ;</w:t>
      </w:r>
    </w:p>
    <w:p>
      <w:pPr>
        <w:pStyle w:val="ListBullet"/>
        <w:numPr>
          <w:ilvl w:val="0"/>
          <w:numId w:val="11"/>
        </w:numPr>
      </w:pPr>
      <w:r>
        <w:t>переписка и признание утраты;</w:t>
      </w:r>
    </w:p>
    <w:p>
      <w:pPr>
        <w:pStyle w:val="ListBullet"/>
        <w:numPr>
          <w:ilvl w:val="0"/>
          <w:numId w:val="11"/>
        </w:numPr>
      </w:pPr>
      <w:r>
        <w:t>заключение специалиста о восстановлении;</w:t>
      </w:r>
    </w:p>
    <w:p>
      <w:pPr>
        <w:pStyle w:val="ListBullet"/>
        <w:numPr>
          <w:ilvl w:val="0"/>
          <w:numId w:val="11"/>
        </w:numPr>
      </w:pPr>
      <w:r>
        <w:t>расчёт требований.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4, 28, 29, 31, 13, 15 и 17 Закона РФ «О защите прав потребителей»; статьи 15, 393, 779–783 ГК РФ; статьи 131–132 ГПК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№484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