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[администрация муниципального образования / территориальный орган Росреестра — чьё решение оспаривается]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собственности на гараж и земельный участок под ним (гаражная амнистия)</w:t>
      </w:r>
    </w:p>
    <w:p>
      <w:r>
        <w:t xml:space="preserve">Я владею гаражом (боксом) [описание] в гаражном кооперативе / массиве по адресу: [адрес].</w:t>
      </w:r>
    </w:p>
    <w:p>
      <w:r>
        <w:t xml:space="preserve">Гараж построен до 30.12.2004 г. на земельном участке, предоставленном кооперативу (мне) до введения ЗК РФ.</w:t>
      </w:r>
    </w:p>
    <w:p>
      <w:r>
        <w:t xml:space="preserve">Согласно ст. 3.7 ФЗ-137 (гаражная амнистия), я имею право на бесплатное предоставление в собственность как гаража, так и земельного участка под ним.</w:t>
      </w:r>
    </w:p>
    <w:p>
      <w:r>
        <w:t xml:space="preserve">«___» ________ 20__ г. я подал(а) заявление в администрацию о предоставлении участка и гаража в собственность.</w:t>
      </w:r>
    </w:p>
    <w:p>
      <w:r>
        <w:t xml:space="preserve">Администрация отказала / не ответила в установленный 30-дневный срок / Росреестр отказал в регистрации.</w:t>
      </w:r>
    </w:p>
    <w:p/>
    <w:p>
      <w:r>
        <w:t xml:space="preserve">На основании изложенного, руководствуясь ст. 3.7 ФЗ-137, ФЗ-79 от 05.04.2021 (о гаражной амнистии), ФЗ-218,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за мной право собственности на гараж [описание].</w:t>
      </w:r>
    </w:p>
    <w:p>
      <w:r>
        <w:t xml:space="preserve">2. Признать за мной право собственности на земельный участок под гаражом [кадастровый номер].</w:t>
      </w:r>
    </w:p>
    <w:p>
      <w:r>
        <w:t xml:space="preserve">3. Обязать администрацию принять решение о бесплатной передаче объектов в собственность.</w:t>
      </w:r>
    </w:p>
    <w:p>
      <w:r>
        <w:t xml:space="preserve">4. Обязать Росреестр зарегистрировать право собственности.</w:t>
      </w:r>
    </w:p>
    <w:p>
      <w:r>
        <w:t xml:space="preserve">5.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кооператива / справка о членстве</w:t>
      </w:r>
    </w:p>
    <w:p>
      <w:r>
        <w:t xml:space="preserve">2. документы, подтверждающие факт владения гаражом (техпаспорт, квитанции)</w:t>
      </w:r>
    </w:p>
    <w:p>
      <w:r>
        <w:t xml:space="preserve">3. документы на землю кооператива</w:t>
      </w:r>
    </w:p>
    <w:p>
      <w:r>
        <w:t xml:space="preserve">4. заявление и ответ / отказ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Гаражная амнистия действует до 01.09.2026 г. (ФЗ-79 от 05.04.2021).</w:t>
      </w:r>
    </w:p>
    <w:p>
      <w:r>
        <w:rPr>
          <w:i/>
          <w:iCs/>
          <w:sz w:val="18"/>
          <w:szCs w:val="18"/>
        </w:rPr>
        <w:t xml:space="preserve">• Условия: гараж построен до 30.12.2004 г., участок предоставлен кооперативу или гражданину до введения ЗК РФ.</w:t>
      </w:r>
    </w:p>
    <w:p>
      <w:r>
        <w:rPr>
          <w:i/>
          <w:iCs/>
          <w:sz w:val="18"/>
          <w:szCs w:val="18"/>
        </w:rPr>
        <w:t xml:space="preserve">• Бесплатно передаются И гараж, И участок под ним.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объекта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[isk-otkaz-registracii-dogovor-kupli-prodazhi-garazh]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2026-08-17T06:35:47.314Z</dcterms:created>
  <dcterms:modified xsi:type="dcterms:W3CDTF">2026-08-17T06:35:47.314Z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