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Иск о признании кредитного договора незаключённым при хищении денег и нарушении периода охлаждения</w:t>
      </w:r>
    </w:p>
    <w:p>
      <w:pPr>
        <w:spacing w:after="40"/>
      </w:pPr>
      <w:r>
        <w:rPr>
          <w:b/>
          <w:color w:val="676767"/>
        </w:rPr>
        <w:t>Категория: Иски  •  Статья сайта: №468</w:t>
      </w:r>
    </w:p>
    <w:p>
      <w:pPr>
        <w:spacing w:after="160"/>
      </w:pPr>
      <w:r>
        <w:rPr>
          <w:b/>
          <w:color w:val="676767"/>
          <w:sz w:val="19"/>
        </w:rPr>
        <w:t>Структура: СТАНДАРТ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Специальный иск применяется при одновременном наличии предусмотренного законом нарушения кредитора и возбужденного уголовного дела о хищении заёмных денег.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районный суд по правилам статьи 13 Закона № 353-ФЗ</w:t>
      </w:r>
    </w:p>
    <w:p>
      <w:pPr>
        <w:spacing w:after="40"/>
        <w:jc w:val="left"/>
      </w:pPr>
      <w:r>
        <w:rPr>
          <w:color w:val="14213D"/>
          <w:sz w:val="20"/>
        </w:rPr>
        <w:t>Истец: [ФИО, адрес, телефон, e-mail]</w:t>
      </w:r>
    </w:p>
    <w:p>
      <w:pPr>
        <w:spacing w:after="40"/>
        <w:jc w:val="left"/>
      </w:pPr>
      <w:r>
        <w:rPr>
          <w:color w:val="14213D"/>
          <w:sz w:val="20"/>
        </w:rPr>
        <w:t>Ответчик: [банк / МФО, адрес]</w:t>
      </w:r>
    </w:p>
    <w:p>
      <w:pPr>
        <w:spacing w:after="40"/>
        <w:jc w:val="left"/>
      </w:pPr>
      <w:r>
        <w:rPr>
          <w:color w:val="14213D"/>
          <w:sz w:val="20"/>
        </w:rPr>
        <w:t>Третье лицо: [БКИ / орган расследования — при необходимости]</w:t>
      </w:r>
    </w:p>
    <w:p>
      <w:pPr>
        <w:pStyle w:val="Heading1"/>
      </w:pPr>
      <w:r>
        <w:t>ИСКОВОЕ ЗАЯВЛЕНИЕ О ПРИЗНАНИИ ДОГОВОРА ПОТРЕБИТЕЛЬСКОГО КРЕДИТА (ЗАЙМА) НЕЗАКЛЮЧЁННЫМ</w:t>
      </w:r>
    </w:p>
    <w:p>
      <w:r>
        <w:t>[Дата, время] подписаны индивидуальные условия договора № [номер] на [сумма] руб. Средства предоставлены [дата, время], до истечения обязательного периода [4 / 48] часов. Оснований для исключения из периода охлаждения не было: [факты].</w:t>
      </w:r>
    </w:p>
    <w:p>
      <w:r>
        <w:t>Деньги, полученные по договору, похищены в результате [способ]. Уголовное дело возбуждено постановлением [орган, дата, номер]. Постановление передано ответчику [дата, способ].</w:t>
      </w:r>
    </w:p>
    <w:p>
      <w:r>
        <w:t>Ответчик [продолжает требовать платежи / начисляет проценты / отказал в применении специальной нормы], что подтверждается [документы].</w:t>
      </w:r>
    </w:p>
    <w:p>
      <w:pPr>
        <w:pStyle w:val="Heading2"/>
      </w:pPr>
      <w:r>
        <w:t>ПРОШУ</w:t>
      </w:r>
    </w:p>
    <w:p>
      <w:pPr>
        <w:pStyle w:val="ListNumber"/>
        <w:numPr>
          <w:ilvl w:val="0"/>
          <w:numId w:val="10"/>
        </w:numPr>
      </w:pPr>
      <w:r>
        <w:t>Признать договор потребительского кредита (займа) № [номер] от [дата] незаключённым по основаниям частей 7–9 статьи 13 Закона № 353-ФЗ.</w:t>
      </w:r>
    </w:p>
    <w:p>
      <w:pPr>
        <w:pStyle w:val="ListNumber"/>
        <w:numPr>
          <w:ilvl w:val="0"/>
          <w:numId w:val="10"/>
        </w:numPr>
      </w:pPr>
      <w:r>
        <w:t>Обязать ответчика передать в БКИ сведения, соответствующие судебному решению.</w:t>
      </w:r>
    </w:p>
    <w:p>
      <w:pPr>
        <w:pStyle w:val="ListNumber"/>
        <w:numPr>
          <w:ilvl w:val="0"/>
          <w:numId w:val="10"/>
        </w:numPr>
      </w:pPr>
      <w:r>
        <w:t>Взыскать судебные расходы — при наличии подтверждения.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Одного факта звонка мошенника или ранней выдачи денег недостаточно: приложите доказательства хищения именно заёмных средств и выполнения всех условий специальной нормы.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договор и индивидуальные условия;</w:t>
      </w:r>
    </w:p>
    <w:p>
      <w:pPr>
        <w:pStyle w:val="ListBullet"/>
        <w:numPr>
          <w:ilvl w:val="0"/>
          <w:numId w:val="11"/>
        </w:numPr>
      </w:pPr>
      <w:r>
        <w:t>доказательства времени предоставления денег;</w:t>
      </w:r>
    </w:p>
    <w:p>
      <w:pPr>
        <w:pStyle w:val="ListBullet"/>
        <w:numPr>
          <w:ilvl w:val="0"/>
          <w:numId w:val="11"/>
        </w:numPr>
      </w:pPr>
      <w:r>
        <w:t>выписки о хищении;</w:t>
      </w:r>
    </w:p>
    <w:p>
      <w:pPr>
        <w:pStyle w:val="ListBullet"/>
        <w:numPr>
          <w:ilvl w:val="0"/>
          <w:numId w:val="11"/>
        </w:numPr>
      </w:pPr>
      <w:r>
        <w:t>постановление о возбуждении уголовного дела;</w:t>
      </w:r>
    </w:p>
    <w:p>
      <w:pPr>
        <w:pStyle w:val="ListBullet"/>
        <w:numPr>
          <w:ilvl w:val="0"/>
          <w:numId w:val="11"/>
        </w:numPr>
      </w:pPr>
      <w:r>
        <w:t>обращения ответчику и ответы;</w:t>
      </w:r>
    </w:p>
    <w:p>
      <w:pPr>
        <w:pStyle w:val="ListBullet"/>
        <w:numPr>
          <w:ilvl w:val="0"/>
          <w:numId w:val="11"/>
        </w:numPr>
      </w:pPr>
      <w:r>
        <w:t>документы по подсудности и направлению копий.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части 9.3–9.5 статьи 7 и части 7–9 статьи 13 Федерального закона № 353-ФЗ; статьи 131–132 ГПК РФ; специальные нормы законов № 395-1 и № 151-ФЗ.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26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№468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