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b/>
          <w:sz w:val="17"/>
        </w:rPr>
        <w:t>ЮРИСТЫ В ДЖИНСАХ • РАБОЧИЙ ОБРАЗЕЦ • СТАТЬЯ №373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953"/>
      </w:tblGrid>
      <w:tr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В [наименование суда]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Истец: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[Ф.И.О., дата и место рождения]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идентификатор: [СНИЛС/ИНН/паспорт]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тел.: [___], e-mail: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Ответчик: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[Ф.И.О./наименование]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дата/место рождения, место работы и идентификатор — если известны;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для организации: ИНН, ОГРН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Цена иска: [___] руб. (см. расчёт ниже)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Госпошлина: истец-потребитель освобождён от уплаты, если цена иска не превышает 1 000 000 руб.; при превышении — рассчитать по ст. 333.19 и 333.36 НК РФ.</w:t>
            </w:r>
          </w:p>
        </w:tc>
      </w:tr>
    </w:tbl>
    <w:p/>
    <w:p>
      <w:pPr>
        <w:spacing w:after="140"/>
        <w:jc w:val="center"/>
      </w:pPr>
      <w:r>
        <w:rPr>
          <w:b/>
          <w:sz w:val="26"/>
        </w:rPr>
        <w:t>ИСКОВОЕ ЗАЯВЛЕНИЕ К КУРЬЕРСКОЙ СЛУЖБЕ О ВОЗМЕЩЕНИИ СТОИМОСТИ УТРАЧЕННОГО ИЛИ ПОВРЕЖДЁННОГО ОТПРАВЛЕНИЯ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</w:rPr>
              <w:t xml:space="preserve">КАК ПОЛЬЗОВАТЬСЯ ОБРАЗЦОМ. </w:t>
            </w:r>
            <w:r>
              <w:t>Замените все данные в квадратных скобках на свои. Удалите варианты, которые к вашей ситуации не относятся. Не подавайте взаимоисключающие требования одновременно. Перед подачей обновите суммы, даты и подсудность.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«___» ______ 20__ г. [я/отправитель] передал(а) [наименование службы] отправление №[___] для доставки по адресу [___]. Содержимое: [перечень], подтверждённая стоимость — [___] руб., стоимость доставки — [___] руб.</w:t>
      </w:r>
    </w:p>
    <w:p>
      <w:r>
        <w:t>По данным отслеживания отправление [утрачено / вручено не адресату / доставлено с повреждением] «___» ______ 20__ г. При повреждении состояние зафиксировано [актом, фото, видео, обращением в поддержку].</w:t>
      </w:r>
    </w:p>
    <w:p>
      <w:r>
        <w:t>Я обратился(лась) к ответчику «___» ______ 20__ г. с требованием возместить ущерб. Ответчик [отказал/предложил сумму ___/не ответил].</w:t>
      </w:r>
    </w:p>
    <w:p>
      <w:pPr>
        <w:pStyle w:val="Heading1"/>
      </w:pPr>
      <w:r>
        <w:t>Досудебный порядок и сроки</w:t>
      </w:r>
    </w:p>
    <w:p>
      <w:r>
        <w:t>Если услуга фактически является почтовой связью, применяются специальный претензионный порядок и сроки Закона о почтовой связи. К обычной курьерской организации эти правила автоматически не применяются.</w:t>
      </w:r>
    </w:p>
    <w:p>
      <w:r>
        <w:t>Неустойку/проценты при наличии основания рассчитать в калькуляторе на сайте.</w:t>
      </w:r>
    </w:p>
    <w:p>
      <w:pPr>
        <w:pStyle w:val="Heading1"/>
      </w:pPr>
      <w:r>
        <w:t>Правовое обоснование</w:t>
      </w:r>
    </w:p>
    <w:p>
      <w:r>
        <w:t>Ответчик обязан надлежащим образом исполнить обязательство по доставке и отвечает за доказанный имущественный ущерб в пределах применимого режима ответственности.</w:t>
      </w:r>
    </w:p>
    <w:p>
      <w:r>
        <w:t>Если доставка приобреталась гражданином для личных нужд, дополнительно применяются гарантии законодательства о защите прав потребителей.</w:t>
      </w:r>
    </w:p>
    <w:p>
      <w:pPr>
        <w:pStyle w:val="Heading1"/>
      </w:pPr>
      <w:r>
        <w:t>Расчёт цены иска</w:t>
      </w:r>
    </w:p>
    <w:p>
      <w:r>
        <w:t>Цена иска определяется суммой денежных требований на дату подачи; моральный вред, потребительский штраф и судебные расходы отдельно.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  <w:shd w:fill="E7E6E6"/>
          </w:tcPr>
          <w:p>
            <w:r>
              <w:rPr>
                <w:b/>
              </w:rPr>
              <w:t>Требование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Как рассчитать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Сумма, руб.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Стоимость содержимого / ущерб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По чекам, выпискам, оценке, стоимости аналогов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Стоимость доставки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Если услуга не оказана и подлежит возврату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Иные убытки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Подтверждённые необходимые расходы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Неустойка / проценты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Рассчитать в калькуляторе на сайте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</w:tbl>
    <w:p/>
    <w:p>
      <w:pPr>
        <w:pStyle w:val="Heading1"/>
      </w:pPr>
      <w:r>
        <w:t>На основании изложенного ПРОШУ СУД:</w:t>
      </w:r>
    </w:p>
    <w:p>
      <w:pPr>
        <w:ind w:left="170" w:hanging="170"/>
      </w:pPr>
      <w:r>
        <w:rPr>
          <w:b/>
        </w:rPr>
        <w:t xml:space="preserve">1. </w:t>
      </w:r>
      <w:r>
        <w:t>Взыскать стоимость утраченного/повреждённого отправления [___] руб.</w:t>
      </w:r>
    </w:p>
    <w:p>
      <w:pPr>
        <w:ind w:left="170" w:hanging="170"/>
      </w:pPr>
      <w:r>
        <w:rPr>
          <w:b/>
        </w:rPr>
        <w:t xml:space="preserve">2. </w:t>
      </w:r>
      <w:r>
        <w:t>Взыскать стоимость неоказанной доставки [___] руб. — если применимо.</w:t>
      </w:r>
    </w:p>
    <w:p>
      <w:pPr>
        <w:ind w:left="170" w:hanging="170"/>
      </w:pPr>
      <w:r>
        <w:rPr>
          <w:b/>
        </w:rPr>
        <w:t xml:space="preserve">3. </w:t>
      </w:r>
      <w:r>
        <w:t>Взыскать убытки [___] руб. и неустойку/проценты [___] руб. при наличии основания.</w:t>
      </w:r>
    </w:p>
    <w:p>
      <w:pPr>
        <w:ind w:left="170" w:hanging="170"/>
      </w:pPr>
      <w:r>
        <w:rPr>
          <w:b/>
        </w:rPr>
        <w:t xml:space="preserve">4. </w:t>
      </w:r>
      <w:r>
        <w:t>[Для потребительского спора:] взыскать моральный вред [___] руб. и предусмотренный законом потребительский штраф.</w:t>
      </w:r>
    </w:p>
    <w:p>
      <w:pPr>
        <w:ind w:left="170" w:hanging="170"/>
      </w:pPr>
      <w:r>
        <w:rPr>
          <w:b/>
        </w:rPr>
        <w:t xml:space="preserve">5. </w:t>
      </w:r>
      <w:r>
        <w:t>Взыскать судебные расходы.</w:t>
      </w:r>
    </w:p>
    <w:p>
      <w:pPr>
        <w:pStyle w:val="Heading1"/>
      </w:pPr>
      <w:r>
        <w:t>Важно перед подачей</w:t>
      </w:r>
    </w:p>
    <w:p>
      <w:pPr>
        <w:ind w:left="198" w:hanging="198"/>
      </w:pPr>
      <w:r>
        <w:rPr>
          <w:b/>
        </w:rPr>
        <w:t xml:space="preserve">• </w:t>
      </w:r>
      <w:r>
        <w:t>Не подменяйте обычную курьерскую доставку режимом почтовой связи без проверки статуса исполнителя.</w:t>
      </w:r>
    </w:p>
    <w:p>
      <w:pPr>
        <w:ind w:left="198" w:hanging="198"/>
      </w:pPr>
      <w:r>
        <w:rPr>
          <w:b/>
        </w:rPr>
        <w:t xml:space="preserve">• </w:t>
      </w:r>
      <w:r>
        <w:t>Если отправление связано с маркетплейсом, отдельно проверьте надлежащего ответчика.</w:t>
      </w:r>
    </w:p>
    <w:p>
      <w:pPr>
        <w:ind w:left="198" w:hanging="198"/>
      </w:pPr>
      <w:r>
        <w:rPr>
          <w:b/>
        </w:rPr>
        <w:t xml:space="preserve">• </w:t>
      </w:r>
      <w:r>
        <w:t>Стоимость содержимого должна подтверждаться доказательствами.</w:t>
      </w:r>
    </w:p>
    <w:p>
      <w:pPr>
        <w:pStyle w:val="Heading1"/>
      </w:pPr>
      <w:r>
        <w:t>Приложения</w:t>
      </w:r>
    </w:p>
    <w:p>
      <w:pPr>
        <w:ind w:left="170" w:hanging="170"/>
      </w:pPr>
      <w:r>
        <w:rPr>
          <w:b/>
        </w:rPr>
        <w:t xml:space="preserve">1. </w:t>
      </w:r>
      <w:r>
        <w:t>Документ, подтверждающий уплату госпошлины либо право на льготу.</w:t>
      </w:r>
    </w:p>
    <w:p>
      <w:pPr>
        <w:ind w:left="170" w:hanging="170"/>
      </w:pPr>
      <w:r>
        <w:rPr>
          <w:b/>
        </w:rPr>
        <w:t xml:space="preserve">2. </w:t>
      </w:r>
      <w:r>
        <w:t>Документы, подтверждающие направление ответчику копии иска и приложений, которых у него нет.</w:t>
      </w:r>
    </w:p>
    <w:p>
      <w:pPr>
        <w:ind w:left="170" w:hanging="170"/>
      </w:pPr>
      <w:r>
        <w:rPr>
          <w:b/>
        </w:rPr>
        <w:t xml:space="preserve">3. </w:t>
      </w:r>
      <w:r>
        <w:t>Доверенность представителя — если иск подаёт представитель.</w:t>
      </w:r>
    </w:p>
    <w:p>
      <w:pPr>
        <w:ind w:left="170" w:hanging="170"/>
      </w:pPr>
      <w:r>
        <w:rPr>
          <w:b/>
        </w:rPr>
        <w:t xml:space="preserve">4. </w:t>
      </w:r>
      <w:r>
        <w:t>Расчёт взыскиваемых сумм, подписанный истцом.</w:t>
      </w:r>
    </w:p>
    <w:p>
      <w:pPr>
        <w:ind w:left="170" w:hanging="170"/>
      </w:pPr>
      <w:r>
        <w:rPr>
          <w:b/>
        </w:rPr>
        <w:t xml:space="preserve">5. </w:t>
      </w:r>
      <w:r>
        <w:t>Заказ/накладная/квитанция и правила доставки.</w:t>
      </w:r>
    </w:p>
    <w:p>
      <w:pPr>
        <w:ind w:left="170" w:hanging="170"/>
      </w:pPr>
      <w:r>
        <w:rPr>
          <w:b/>
        </w:rPr>
        <w:t xml:space="preserve">6. </w:t>
      </w:r>
      <w:r>
        <w:t>Данные отслеживания.</w:t>
      </w:r>
    </w:p>
    <w:p>
      <w:pPr>
        <w:ind w:left="170" w:hanging="170"/>
      </w:pPr>
      <w:r>
        <w:rPr>
          <w:b/>
        </w:rPr>
        <w:t xml:space="preserve">7. </w:t>
      </w:r>
      <w:r>
        <w:t>Фото, видео, акт повреждения.</w:t>
      </w:r>
    </w:p>
    <w:p>
      <w:pPr>
        <w:ind w:left="170" w:hanging="170"/>
      </w:pPr>
      <w:r>
        <w:rPr>
          <w:b/>
        </w:rPr>
        <w:t xml:space="preserve">8. </w:t>
      </w:r>
      <w:r>
        <w:t>Документы о содержимом и его стоимости.</w:t>
      </w:r>
    </w:p>
    <w:p>
      <w:pPr>
        <w:ind w:left="170" w:hanging="170"/>
      </w:pPr>
      <w:r>
        <w:rPr>
          <w:b/>
        </w:rPr>
        <w:t xml:space="preserve">9. </w:t>
      </w:r>
      <w:r>
        <w:t>Претензия, обращения в поддержку и ответы.</w:t>
      </w:r>
    </w:p>
    <w:p>
      <w:r>
        <w:rPr>
          <w:b/>
        </w:rPr>
        <w:t>Дата: «___» __________ 20__ г.     Подпись: __________ / [Ф.И.О.]</w:t>
      </w:r>
    </w:p>
    <w:p>
      <w:pPr>
        <w:jc w:val="center"/>
      </w:pPr>
      <w:r>
        <w:rPr>
          <w:i/>
          <w:sz w:val="16"/>
        </w:rPr>
        <w:t>Правовая проверка структуры: ст. 131–132 ГПК РФ • актуализация 27.08.2026</w:t>
      </w:r>
    </w:p>
    <w:sectPr w:rsidR="00FC693F" w:rsidRPr="0006063C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