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________________________ Районный суд</w:t>
      </w:r>
    </w:p>
    <w:p>
      <w:r>
        <w:t>Истец: [ФИО], адрес: [АДРЕС], тел.: [ТЕЛЕФОН]</w:t>
      </w:r>
    </w:p>
    <w:p>
      <w:r>
        <w:t>Ответчик: [ФИО/наименование лица, в пользу которого переоформлено имущество], адрес: [АДРЕС]</w:t>
      </w:r>
    </w:p>
    <w:p/>
    <w:p>
      <w:pPr>
        <w:jc w:val="center"/>
      </w:pPr>
      <w:r>
        <w:rPr>
          <w:b/>
        </w:rPr>
        <w:t>Иск о признании сделки недействительной вследствие подделки электронной подписи (переоформление квартиры/бизнеса)</w:t>
      </w:r>
    </w:p>
    <w:p>
      <w:r>
        <w:t>Я являюсь собственником [квартиры/доли в бизнесе] по адресу/наименованию: [указать]. «___» ________ 20__ г. мне стало известно, что право собственности на указанный объект переоформлено на Ответчика на основании сделки, заключённой с использованием моей электронной подписи (ЭЦП).</w:t>
      </w:r>
    </w:p>
    <w:p>
      <w:r>
        <w:t>Указанную сделку я не заключал(а) и не подписывал(а), волеизъявления на отчуждение имущества не выражал(а). Электронная подпись была использована без моего ведома и согласия неустановленным лицом.</w:t>
      </w:r>
    </w:p>
    <w:p>
      <w:r>
        <w:t>В соответствии со ст. 166, 168 ГК РФ сделка, совершённая без волеизъявления стороны, является недействительной (ничтожной либо оспоримой в зависимости от обстоятельств).</w:t>
      </w:r>
    </w:p>
    <w:p>
      <w:r>
        <w:t>На основании изложенного, руководствуясь ст. 166, 167, 168 ГК РФ,</w:t>
      </w:r>
    </w:p>
    <w:p>
      <w:r>
        <w:rPr>
          <w:b/>
        </w:rPr>
        <w:t>ПРОШУ:</w:t>
      </w:r>
    </w:p>
    <w:p>
      <w:r>
        <w:t>1. Признать сделку [указать вид — договор дарения/купли-продажи и т. п.] от «___» ________ 20__ г. недействительной.</w:t>
      </w:r>
    </w:p>
    <w:p>
      <w:r>
        <w:t>2. Применить последствия недействительности сделки: возвратить стороны в первоначальное положение, аннулировать запись о переходе права собственности в ЕГРН/реестре.</w:t>
      </w:r>
    </w:p>
    <w:p>
      <w:r>
        <w:t>3. Обязать [Росреестр/иной орган] восстановить запись о праве собственности за Истцом.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документы, подтверждающие право собственности до сделки</w:t>
      </w:r>
    </w:p>
    <w:p>
      <w:r>
        <w:t>2. выписка из ЕГРН/реестра о текущем правообладателе</w:t>
      </w:r>
    </w:p>
    <w:p>
      <w:r>
        <w:t>3. заявление в полицию о мошенничестве и материалы проверки (при наличии)</w:t>
      </w:r>
    </w:p>
    <w:p>
      <w:r>
        <w:t>4. заключение о несанкционированном использовании ЭЦП (при наличии, от удостоверяющего центра)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Параллельно подайте заявление в полицию о мошенничестве (ст. 159 УК РФ) — материалы уголовной проверки станут ключевым доказательством по гражданскому делу.</w:t>
      </w:r>
    </w:p>
    <w:p>
      <w:r>
        <w:rPr>
          <w:i/>
        </w:rPr>
        <w:t>• Если имущество уже перепродано добросовестному третьему лицу, помимо иска о недействительности сделки может понадобиться отдельный виндикационный иск об истребовании имущества — это сложнее, особенно если новый владелец добросовестный и возмездный приобретатель.</w:t>
      </w:r>
    </w:p>
    <w:p>
      <w:r>
        <w:rPr>
          <w:i/>
        </w:rPr>
        <w:t>• Обратитесь в удостоверяющий центр, выдавший ЭЦП, с запросом о обстоятельствах выпуска и использования подписи — это важное доказательство.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