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незаконным отключения коммунальной услуги и обязании возобновить её</w:t>
      </w:r>
    </w:p>
    <w:p>
      <w:pPr>
        <w:spacing w:after="40"/>
      </w:pPr>
      <w:r>
        <w:rPr>
          <w:b/>
          <w:color w:val="676767"/>
        </w:rPr>
        <w:t>Категория: Иски  •  Статья сайта: №306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когда претензия не исполнена. В иске разделяются неимущественные требования о законности и подключении, денежные требования и перерасчёт.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/ мировому судье — после проверки цены и состава требований</w:t>
      </w:r>
    </w:p>
    <w:p>
      <w:pPr>
        <w:spacing w:after="40"/>
        <w:jc w:val="left"/>
      </w:pPr>
      <w:r>
        <w:rPr>
          <w:color w:val="14213D"/>
          <w:sz w:val="20"/>
        </w:rPr>
        <w:t>Истец: [реквизиты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[исполнитель услуги, реквизиты]</w:t>
      </w:r>
    </w:p>
    <w:p>
      <w:pPr>
        <w:spacing w:after="40"/>
        <w:jc w:val="left"/>
      </w:pPr>
      <w:r>
        <w:rPr>
          <w:color w:val="14213D"/>
          <w:sz w:val="20"/>
        </w:rPr>
        <w:t>Цена иска: [денежные требования]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[льгота по ЗоЗПП / расчёт по НК РФ]</w:t>
      </w:r>
    </w:p>
    <w:p>
      <w:pPr>
        <w:pStyle w:val="Heading1"/>
      </w:pPr>
      <w:r>
        <w:t>ИСКОВОЕ ЗАЯВЛЕНИЕ О НЕЗАКОННОМ ОТКЛЮЧЕНИИ КОММУНАЛЬНОЙ УСЛУГИ</w:t>
      </w:r>
    </w:p>
    <w:p>
      <w:pPr>
        <w:pStyle w:val="Heading2"/>
      </w:pPr>
      <w:r>
        <w:t>ОПИСАТЕЛЬНАЯ ЧАСТЬ</w:t>
      </w:r>
    </w:p>
    <w:p>
      <w:r>
        <w:t>Истец пользуется помещением [адрес]. [Дата] ответчик отключил [услуга], сославшись на долг [сумма]. Предупреждение [не получено / получено дата]; расчёт оспаривается по причинам [причины].</w:t>
      </w:r>
    </w:p>
    <w:p>
      <w:r>
        <w:t>Отключение повлекло [оплата подключения, порча имущества, расходы, вред] на сумму [сумма]. Претензия от [дата] [не исполнена / отклонена].</w:t>
      </w:r>
    </w:p>
    <w:p>
      <w:pPr>
        <w:pStyle w:val="Heading2"/>
      </w:pPr>
      <w:r>
        <w:t>МОТИВИРОВОЧНАЯ ЧАСТЬ</w:t>
      </w:r>
    </w:p>
    <w:p>
      <w:r>
        <w:t>Приостановление за долг допустимо только при соблюдении пунктов 117–122 Правил № 354. Нельзя отключать отопление и холодную воду в МКД, а также нарушать права исправных потребителей и требования безопасности.</w:t>
      </w:r>
    </w:p>
    <w:p>
      <w:pPr>
        <w:pStyle w:val="Heading2"/>
      </w:pPr>
      <w:r>
        <w:t>ПРОСИТЕЛЬНАЯ ЧАСТЬ</w:t>
      </w:r>
    </w:p>
    <w:p>
      <w:r>
        <w:t>Руководствуясь статьями 15, 309, 393 ГК РФ, статьями 153–157 ЖК РФ, Правилами № 354, статьями 24, 28–29, 56, 91, 131–132 ГПК РФ, ПРОШУ:</w:t>
      </w:r>
    </w:p>
    <w:p>
      <w:pPr>
        <w:pStyle w:val="ListNumber"/>
        <w:numPr>
          <w:ilvl w:val="0"/>
          <w:numId w:val="10"/>
        </w:numPr>
      </w:pPr>
      <w:r>
        <w:t>Признать незаконным ограничение / приостановление [услуга] от [дата].</w:t>
      </w:r>
    </w:p>
    <w:p>
      <w:pPr>
        <w:pStyle w:val="ListNumber"/>
        <w:numPr>
          <w:ilvl w:val="0"/>
          <w:numId w:val="10"/>
        </w:numPr>
      </w:pPr>
      <w:r>
        <w:t>Обязать ответчика возобновить услугу в срок [срок] и исключить незаконную плату за отключение и подключение [сумма].</w:t>
      </w:r>
    </w:p>
    <w:p>
      <w:pPr>
        <w:pStyle w:val="ListNumber"/>
        <w:numPr>
          <w:ilvl w:val="0"/>
          <w:numId w:val="10"/>
        </w:numPr>
      </w:pPr>
      <w:r>
        <w:t>Обязать произвести перерасчёт по прилагаемому расчёту / взыскать переплату [сумма] руб.</w:t>
      </w:r>
    </w:p>
    <w:p>
      <w:pPr>
        <w:pStyle w:val="ListNumber"/>
        <w:numPr>
          <w:ilvl w:val="0"/>
          <w:numId w:val="10"/>
        </w:numPr>
      </w:pPr>
      <w:r>
        <w:t>Взыскать убытки [сумма], компенсацию морального вреда [сумма], штраф по ЗоЗПП и судебные расходы — при наличии оснований.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услуга ещё отключена и есть риск вреда, одновременно заявите ходатайство об обеспечительной мере, но обоснуйте её срочность и соразмерность.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 участникам;</w:t>
      </w:r>
    </w:p>
    <w:p>
      <w:pPr>
        <w:pStyle w:val="ListBullet"/>
        <w:numPr>
          <w:ilvl w:val="0"/>
          <w:numId w:val="11"/>
        </w:numPr>
      </w:pPr>
      <w:r>
        <w:t>квитанции, расчёт долга и перерасчёт;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уведомление и доказательства доставки;</w:t>
      </w:r>
    </w:p>
    <w:p>
      <w:pPr>
        <w:pStyle w:val="ListBullet"/>
        <w:numPr>
          <w:ilvl w:val="0"/>
          <w:numId w:val="11"/>
        </w:numPr>
      </w:pPr>
      <w:r>
        <w:t>акт и фото отключения;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доказательства убытков и морального вреда;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пошлине / льготе;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309, 393 ГК РФ; статьи 153–157 ЖК РФ; пункты 114–122 Правил № 354; статьи 13, 15, 17, 29 Закона РФ «О защите прав потребителей»; статьи 24, 28–29, 56, 91, 131–132, 139–140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