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ЮРИСТЫ В ДЖИНСАХ</w:t>
      </w:r>
    </w:p>
    <w:p>
      <w:pPr>
        <w:jc w:val="center"/>
      </w:pPr>
      <w:r>
        <w:rPr>
          <w:b/>
          <w:sz w:val="18"/>
        </w:rPr>
        <w:t>РАБОЧИЙ ОБРАЗЕЦ ДЛЯ ПОДАЧИ В СУД</w:t>
      </w:r>
      <w:r>
        <w:rPr>
          <w:i/>
          <w:sz w:val="18"/>
        </w:rPr>
        <w:t xml:space="preserve"> • правовая проверка 27.08.2026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 xml:space="preserve">ПЕРЕД ПОДАЧЕЙ. </w:t>
            </w:r>
            <w:r>
              <w:t>Перед подачей выберите ОДИН основной способ защиты: либо требовать передачу оплаченного товара по заключённому договору, либо отказаться от договора и вернуть предоплату. Не оставляйте оба варианта в просительной части одновременно. Роль маркетплейса проверяйте отдельно: ответчиком по обязанности передать товар обычно является продавец, если иное не следует из конкретных отношений.</w:t>
            </w:r>
          </w:p>
        </w:tc>
      </w:tr>
    </w:tbl>
    <w:p>
      <w:pPr>
        <w:spacing w:after="0"/>
      </w:pPr>
    </w:p>
    <w:p>
      <w:pPr>
        <w:spacing w:after="0"/>
        <w:jc w:val="right"/>
      </w:pPr>
      <w:r>
        <w:rPr>
          <w:b/>
        </w:rPr>
        <w:t>В [мировому судье судебного участка № ___ / районный суд ___]</w:t>
      </w:r>
    </w:p>
    <w:p>
      <w:pPr>
        <w:spacing w:after="0"/>
        <w:jc w:val="right"/>
      </w:pPr>
      <w:r>
        <w:rPr>
          <w:b w:val="0"/>
        </w:rPr>
        <w:t>Истец: [Ф.И.О.; дата и место рождения; адрес; идентификатор; телефон; e-mail]</w:t>
      </w:r>
    </w:p>
    <w:p>
      <w:pPr>
        <w:spacing w:after="0"/>
        <w:jc w:val="right"/>
      </w:pPr>
      <w:r>
        <w:rPr>
          <w:b w:val="0"/>
        </w:rPr>
        <w:t>Ответчик: [продавец — ООО/ИП; адрес; ИНН; ОГРН/ОГРНИП]</w:t>
      </w:r>
    </w:p>
    <w:p>
      <w:pPr>
        <w:spacing w:after="0"/>
        <w:jc w:val="right"/>
      </w:pPr>
      <w:r>
        <w:rPr>
          <w:b/>
        </w:rPr>
        <w:t>Цена иска: [ДЕНЕЖНЫЕ ТРЕБОВАНИЯ НА ДАТУ ПОДАЧИ] руб.</w:t>
      </w:r>
    </w:p>
    <w:p>
      <w:pPr>
        <w:spacing w:after="0"/>
        <w:jc w:val="right"/>
      </w:pPr>
      <w:r>
        <w:rPr>
          <w:b/>
        </w:rPr>
        <w:t>Госпошлина: 0 руб. при цене иска до 1 000 000 руб.; при превышении — рассчитать в калькуляторе госпошлины на сайте</w:t>
      </w:r>
    </w:p>
    <w:p>
      <w:pPr>
        <w:spacing w:before="160" w:after="160"/>
        <w:jc w:val="center"/>
      </w:pPr>
      <w:r>
        <w:rPr>
          <w:b/>
          <w:sz w:val="26"/>
        </w:rPr>
        <w:t>ИСКОВОЕ ЗАЯВЛЕНИЕ</w:t>
        <w:br/>
        <w:t>о защите прав потребителя при отмене оплаченного заказа после повышения цены</w:t>
      </w:r>
    </w:p>
    <w:p>
      <w:pPr>
        <w:pStyle w:val="Heading2"/>
      </w:pPr>
      <w:r>
        <w:t>Подсудность</w:t>
      </w:r>
    </w:p>
    <w:p>
      <w:pPr>
        <w:jc w:val="both"/>
      </w:pPr>
      <w:r>
        <w:t>Иск о защите прав потребителя можно подать по выбору Истца, в том числе по месту его жительства/пребывания, месту заключения или исполнения договора либо по адресу Ответчика. Имущественные потребительские споры при цене иска до 100 000 руб. относятся к мировому судье; при большей цене либо при наличии требования, делающего спор неподсудным мировому судье, — к районному суду.</w:t>
      </w:r>
    </w:p>
    <w:p>
      <w:pPr>
        <w:pStyle w:val="Heading2"/>
      </w:pPr>
      <w:r>
        <w:t>Обстоятельства</w:t>
      </w:r>
    </w:p>
    <w:p>
      <w:pPr>
        <w:jc w:val="both"/>
      </w:pPr>
      <w:r>
        <w:t>[ДАТА] Истец оформил заказ товара: [ПОЛНОЕ НАИМЕНОВАНИЕ, МОДЕЛЬ, АРТИКУЛ] у Ответчика через [сайт продавца / маркетплейс]. Цена товара на момент оформления составляла [___] руб.</w:t>
      </w:r>
    </w:p>
    <w:p>
      <w:pPr>
        <w:jc w:val="both"/>
      </w:pPr>
      <w:r>
        <w:t>Истец оплатил заказ [полностью / в размере предоплаты ___ руб.] [ДАТА], что подтверждается кассовым чеком/банковской операцией. Заказу присвоен № [___]. Срок передачи товара был указан как [ДАТА / ___ дней].</w:t>
      </w:r>
    </w:p>
    <w:p>
      <w:pPr>
        <w:jc w:val="both"/>
      </w:pPr>
      <w:r>
        <w:t>После оплаты, [ДАТА], Ответчик отменил заказ и сообщил [ДОСЛОВНАЯ ПРИЧИНА]. Одновременно тот же товар [продолжил предлагаться / был выставлен] по цене [___] руб. [Если продавец ссылается на техническую ошибку — укажите, чем подтверждается или опровергается очевидность ошибки.]</w:t>
      </w:r>
    </w:p>
    <w:p>
      <w:pPr>
        <w:jc w:val="both"/>
      </w:pPr>
      <w:r>
        <w:t>[ДАТА] Истец направил претензию и выбрал способ защиты: [ВАРИАНТ А — передать товар по согласованной цене в новый срок] ИЛИ [ВАРИАНТ Б — вернуть предоплату]. Ответчик получил претензию [ДАТА], но требование не исполнил.</w:t>
      </w:r>
    </w:p>
    <w:p>
      <w:pPr>
        <w:pStyle w:val="Heading2"/>
        <w:pageBreakBefore/>
      </w:pPr>
      <w:r>
        <w:t>Расчёт цены иска</w:t>
      </w:r>
    </w:p>
    <w:p>
      <w:pPr>
        <w:jc w:val="both"/>
      </w:pPr>
      <w:r>
        <w:t>Оставьте только выбранный вариант.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43"/>
        <w:gridCol w:w="3343"/>
        <w:gridCol w:w="3343"/>
      </w:tblGrid>
      <w:tr>
        <w:tc>
          <w:tcPr>
            <w:tcW w:type="dxa" w:w="3343"/>
            <w:shd w:fill="EAEAEA"/>
          </w:tcPr>
          <w:p>
            <w:r>
              <w:rPr>
                <w:b/>
              </w:rPr>
              <w:t>Что входит</w:t>
            </w:r>
          </w:p>
        </w:tc>
        <w:tc>
          <w:tcPr>
            <w:tcW w:type="dxa" w:w="3343"/>
            <w:shd w:fill="EAEAEA"/>
          </w:tcPr>
          <w:p>
            <w:r>
              <w:rPr>
                <w:b/>
              </w:rPr>
              <w:t>Сумма</w:t>
            </w:r>
          </w:p>
        </w:tc>
        <w:tc>
          <w:tcPr>
            <w:tcW w:type="dxa" w:w="3343"/>
            <w:shd w:fill="EAEAEA"/>
          </w:tcPr>
          <w:p>
            <w:r>
              <w:rPr>
                <w:b/>
              </w:rPr>
              <w:t>Как определить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ВАРИАНТ А — стоимость имущественного требования/денежные требования, связанные с передачей товара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Указать заявляемую денежную часть; если просите только передачу товара, подсудность и цену иска перепроверьте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ВАРИАНТ Б — возврат предоплаты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Фактически уплаченная и невозвращённая сумма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Неустойка по ст. 23.1 ЗоЗПП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Рассчитать в калькуляторе на сайте: 0,5% суммы предоплаты за каждый день, с учётом законного ограничения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Подтверждённые убытки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Например, документально подтверждённая разница в цене при вынужденной замещающей покупке — только при наличии оснований</w:t>
            </w:r>
          </w:p>
        </w:tc>
      </w:tr>
      <w:tr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ИТОГО — цена иска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[___] руб.</w:t>
            </w:r>
          </w:p>
        </w:tc>
        <w:tc>
          <w:tcPr>
            <w:tcW w:type="dxa" w:w="3343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0"/>
              </w:rPr>
              <w:t>Суммировать только денежные требования, входящие в цену иска</w:t>
            </w:r>
          </w:p>
        </w:tc>
      </w:tr>
    </w:tbl>
    <w:p>
      <w:pPr>
        <w:spacing w:after="0"/>
      </w:pPr>
    </w:p>
    <w:p>
      <w:pPr>
        <w:jc w:val="both"/>
      </w:pPr>
      <w:r>
        <w:t>Компенсация морального вреда и потребительский штраф заявляются отдельно. Для расчётных требований (неустойка, проценты и т. п.) в иске укажите итоговую сумму из калькулятора на сайте и приложите распечатку расчёта.</w:t>
      </w:r>
    </w:p>
    <w:p>
      <w:pPr>
        <w:pStyle w:val="Heading2"/>
      </w:pPr>
      <w:r>
        <w:t>Госпошлина</w:t>
      </w:r>
    </w:p>
    <w:p>
      <w:pPr>
        <w:jc w:val="both"/>
      </w:pPr>
      <w:r>
        <w:t>Потребитель освобождён от уплаты госпошлины, если цена иска не превышает 1 000 000 руб. Если цена выше, госпошлина уплачивается только в части превышения — итог рассчитайте в калькуляторе госпошлины на сайте. Перед расчётом обязательно включите в цену иска заявленную на дату подачи неустойку и проценты, если они взыскиваются.</w:t>
      </w:r>
    </w:p>
    <w:p>
      <w:pPr>
        <w:pStyle w:val="Heading2"/>
      </w:pPr>
      <w:r>
        <w:t>Правовое обоснование</w:t>
      </w:r>
    </w:p>
    <w:p>
      <w:pPr>
        <w:jc w:val="both"/>
      </w:pPr>
      <w:r>
        <w:t>При нарушении срока передачи предварительно оплаченного товара статья 23.1 Закона о защите прав потребителей предоставляет потребителю выбор: назначить новый срок передачи либо потребовать возврата предоплаты. За просрочку предусмотрена неустойка 0,5% суммы предварительной оплаты за каждый день с установленным законом пределом. Выбранный основной способ защиты должен быть отражён и в претензии, и в иске последовательно.</w:t>
      </w:r>
    </w:p>
    <w:p>
      <w:pPr>
        <w:jc w:val="both"/>
      </w:pPr>
      <w:r>
        <w:t>При удовлетворении установленных законом требований потребителя суд также рассматривает вопрос о компенсации морального вреда и о предусмотренном законом штрафе за несоблюдение добровольного порядка удовлетворения требований — при наличии оснований и с учётом действующей редакции закона на дату спорных отношений.</w:t>
      </w:r>
    </w:p>
    <w:p>
      <w:pPr>
        <w:pStyle w:val="Heading2"/>
      </w:pPr>
      <w:r>
        <w:t>ПРОШУ СУД</w:t>
      </w:r>
    </w:p>
    <w:p>
      <w:pPr>
        <w:ind w:left="170" w:hanging="170"/>
        <w:jc w:val="both"/>
      </w:pPr>
      <w:r>
        <w:rPr>
          <w:b/>
        </w:rPr>
        <w:t xml:space="preserve">1. </w:t>
      </w:r>
      <w:r>
        <w:t>[ВАРИАНТ А — ОСТАВИТЬ ТОЛЬКО ЕГО] Обязать Ответчика передать Истцу товар [наименование, модель, артикул] по согласованной цене [___] руб. в срок [___].</w:t>
      </w:r>
    </w:p>
    <w:p>
      <w:pPr>
        <w:ind w:left="170" w:hanging="170"/>
        <w:jc w:val="both"/>
      </w:pPr>
      <w:r>
        <w:rPr>
          <w:b/>
        </w:rPr>
        <w:t xml:space="preserve">2. </w:t>
      </w:r>
      <w:r>
        <w:t>[ВАРИАНТ Б — ВМЕСТО ПУНКТА 1] Взыскать с Ответчика уплаченную за товар и не возвращённую предоплату в размере [___] руб.</w:t>
      </w:r>
    </w:p>
    <w:p>
      <w:pPr>
        <w:ind w:left="170" w:hanging="170"/>
        <w:jc w:val="both"/>
      </w:pPr>
      <w:r>
        <w:rPr>
          <w:b/>
        </w:rPr>
        <w:t xml:space="preserve">3. </w:t>
      </w:r>
      <w:r>
        <w:t>Взыскать неустойку по статье 23.1 Закона о защите прав потребителей, рассчитанную в калькуляторе на сайте на дату подачи, в размере [___] руб.</w:t>
      </w:r>
    </w:p>
    <w:p>
      <w:pPr>
        <w:ind w:left="170" w:hanging="170"/>
        <w:jc w:val="both"/>
      </w:pPr>
      <w:r>
        <w:rPr>
          <w:b/>
        </w:rPr>
        <w:t xml:space="preserve">4. </w:t>
      </w:r>
      <w:r>
        <w:t>[УДАЛИТЬ, ЕСЛИ НЕТ] Взыскать подтверждённые убытки в размере [___] руб.</w:t>
      </w:r>
    </w:p>
    <w:p>
      <w:pPr>
        <w:ind w:left="170" w:hanging="170"/>
        <w:jc w:val="both"/>
      </w:pPr>
      <w:r>
        <w:rPr>
          <w:b/>
        </w:rPr>
        <w:t xml:space="preserve">5. </w:t>
      </w:r>
      <w:r>
        <w:t>Взыскать компенсацию морального вреда в размере [___] руб.</w:t>
      </w:r>
    </w:p>
    <w:p>
      <w:pPr>
        <w:ind w:left="170" w:hanging="170"/>
        <w:jc w:val="both"/>
      </w:pPr>
      <w:r>
        <w:rPr>
          <w:b/>
        </w:rPr>
        <w:t xml:space="preserve">6. </w:t>
      </w:r>
      <w:r>
        <w:t>Взыскать предусмотренный законом потребительский штраф при наличии оснований.</w:t>
      </w:r>
    </w:p>
    <w:p>
      <w:pPr>
        <w:ind w:left="170" w:hanging="170"/>
        <w:jc w:val="both"/>
      </w:pPr>
      <w:r>
        <w:rPr>
          <w:b/>
        </w:rPr>
        <w:t xml:space="preserve">7. </w:t>
      </w:r>
      <w:r>
        <w:t>Взыскать судебные расходы.</w:t>
      </w:r>
    </w:p>
    <w:p>
      <w:pPr>
        <w:pStyle w:val="Heading2"/>
      </w:pPr>
      <w:r>
        <w:t>Приложения</w:t>
      </w:r>
    </w:p>
    <w:p>
      <w:pPr>
        <w:ind w:left="283" w:hanging="283"/>
      </w:pPr>
      <w:r>
        <w:t>1. Карточка товара/оферта в редакции на дату заказа.</w:t>
      </w:r>
    </w:p>
    <w:p>
      <w:pPr>
        <w:ind w:left="283" w:hanging="283"/>
      </w:pPr>
      <w:r>
        <w:t>2. Подтверждение заказа с номером, ценой и сроком передачи.</w:t>
      </w:r>
    </w:p>
    <w:p>
      <w:pPr>
        <w:ind w:left="283" w:hanging="283"/>
      </w:pPr>
      <w:r>
        <w:t>3. Кассовый чек, банковская выписка или иной документ об оплате.</w:t>
      </w:r>
    </w:p>
    <w:p>
      <w:pPr>
        <w:ind w:left="283" w:hanging="283"/>
      </w:pPr>
      <w:r>
        <w:t>4. Уведомление об отмене заказа и указанная Ответчиком причина.</w:t>
      </w:r>
    </w:p>
    <w:p>
      <w:pPr>
        <w:ind w:left="283" w:hanging="283"/>
      </w:pPr>
      <w:r>
        <w:t>5. Скриншоты последующего предложения того же товара по повышенной цене — если это относится к спору.</w:t>
      </w:r>
    </w:p>
    <w:p>
      <w:pPr>
        <w:ind w:left="283" w:hanging="283"/>
      </w:pPr>
      <w:r>
        <w:t>6. Претензия с выбранным способом защиты и доказательство её направления/получения.</w:t>
      </w:r>
    </w:p>
    <w:p>
      <w:pPr>
        <w:ind w:left="283" w:hanging="283"/>
      </w:pPr>
      <w:r>
        <w:t>7. Ответ продавца — если был.</w:t>
      </w:r>
    </w:p>
    <w:p>
      <w:pPr>
        <w:ind w:left="283" w:hanging="283"/>
      </w:pPr>
      <w:r>
        <w:t>8. Документы об убытках — если заявляются.</w:t>
      </w:r>
    </w:p>
    <w:p>
      <w:pPr>
        <w:ind w:left="283" w:hanging="283"/>
      </w:pPr>
      <w:r>
        <w:t>9. Расчёт цены иска и распечатка расчёта неустойки из калькулятора на сайте.</w:t>
      </w:r>
    </w:p>
    <w:p>
      <w:pPr>
        <w:ind w:left="283" w:hanging="283"/>
      </w:pPr>
      <w:r>
        <w:t>10. Доказательство направления Ответчику копии иска и приложений.</w:t>
      </w:r>
    </w:p>
    <w:p>
      <w:pPr>
        <w:spacing w:before="160"/>
      </w:pPr>
      <w:r>
        <w:rPr>
          <w:b/>
        </w:rPr>
        <w:t>Дата: «___» __________ 20__ г.</w:t>
      </w:r>
      <w:r>
        <w:t xml:space="preserve">                         Подпись: __________ / [Ф.И.О.]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29"/>
      </w:tblGrid>
      <w:tr>
        <w:tc>
          <w:tcPr>
            <w:tcW w:type="dxa" w:w="10029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 xml:space="preserve">ФИНАЛЬНАЯ ПРОВЕРКА. </w:t>
            </w:r>
            <w:r>
              <w:t>Перед отправкой удалите все квадратные скобки, подсказки и ненужные варианты; проверьте суммы на дату подачи, приложите доказательство направления другой стороне копии иска и приложений, которых у неё нет. Если в документе указано «калькулятор на сайте», подставьте в иск итоговую сумму из калькулятора и приложите распечатку расчёта.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964" w:right="96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6"/>
      </w:rPr>
      <w:t>Рабочий образец • сверить факты, подсудность и суммы на дату подачи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pPr>
      <w:spacing w:after="40"/>
      <w:ind w:left="312" w:hanging="198"/>
    </w:pPr>
    <w:rPr>
      <w:rFonts w:ascii="Times New Roman" w:hAnsi="Times New Roman" w:eastAsia="Times New Roman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