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[наименование районного суда]</w:t>
        <w:br/>
      </w:r>
      <w:r>
        <w:rPr>
          <w:sz w:val="19"/>
        </w:rPr>
        <w:t>адрес: [___]</w:t>
        <w:br/>
      </w:r>
      <w:r>
        <w:rPr>
          <w:sz w:val="19"/>
        </w:rPr>
        <w:br/>
      </w:r>
      <w:r>
        <w:rPr>
          <w:sz w:val="19"/>
        </w:rPr>
        <w:t>Истец: [Ф.И.О.]</w:t>
        <w:br/>
      </w:r>
      <w:r>
        <w:rPr>
          <w:sz w:val="19"/>
        </w:rPr>
        <w:t>дата и место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идентификатор (СНИЛС/ИНН/паспорт/водительское удостоверение): [___]</w:t>
        <w:br/>
      </w:r>
      <w:r>
        <w:rPr>
          <w:sz w:val="19"/>
        </w:rPr>
        <w:t>телефон, e-mail: [___]</w:t>
        <w:br/>
      </w:r>
      <w:r>
        <w:rPr>
          <w:sz w:val="19"/>
        </w:rPr>
        <w:br/>
      </w:r>
      <w:r>
        <w:rPr>
          <w:sz w:val="19"/>
        </w:rPr>
        <w:t>Ответчик: [Ф.И.О. второго родителя / собственника, уклоняющегося от оформления]</w:t>
        <w:br/>
      </w:r>
      <w:r>
        <w:rPr>
          <w:sz w:val="19"/>
        </w:rPr>
        <w:t>адрес / место жительства: [___]</w:t>
        <w:br/>
      </w:r>
      <w:r>
        <w:rPr>
          <w:sz w:val="19"/>
        </w:rPr>
        <w:t>дата и место рождения, место работы, идентификатор — если известны: [___]</w:t>
        <w:br/>
      </w:r>
      <w:r>
        <w:rPr>
          <w:sz w:val="19"/>
        </w:rPr>
        <w:br/>
      </w:r>
      <w:r>
        <w:rPr>
          <w:sz w:val="19"/>
        </w:rPr>
        <w:t>Третьи лица: [Отделение СФР; орган опеки — при необходимости; Росреестр — если требуется по предмету]</w:t>
        <w:br/>
      </w:r>
      <w:r>
        <w:rPr>
          <w:sz w:val="19"/>
        </w:rPr>
        <w:t>адрес: [___]</w:t>
        <w:br/>
      </w:r>
      <w:r>
        <w:rPr>
          <w:sz w:val="19"/>
        </w:rPr>
        <w:br/>
      </w:r>
      <w:r>
        <w:rPr>
          <w:sz w:val="19"/>
        </w:rPr>
        <w:t>Цена иска: определить по характеру требований и стоимости спорных долей</w:t>
        <w:br/>
      </w:r>
      <w:r>
        <w:rPr>
          <w:sz w:val="19"/>
        </w:rPr>
        <w:t>Госпошлина: по ст. 333.19 НК РФ; приложить документ об уплате либо основание льготы/отсрочки</w:t>
      </w:r>
    </w:p>
    <w:p>
      <w:pPr>
        <w:spacing w:after="160"/>
        <w:jc w:val="center"/>
      </w:pPr>
      <w:r>
        <w:rPr>
          <w:rFonts w:ascii="Arial" w:hAnsi="Arial"/>
          <w:b/>
          <w:sz w:val="26"/>
        </w:rPr>
        <w:t>ИСКОВОЕ ЗАЯВЛЕНИЕ</w:t>
        <w:br/>
        <w:t>об определении долей родителей и детей в жилом помещении, приобретенном с использованием материнского капитала, и признании права собственности</w:t>
      </w:r>
    </w:p>
    <w:p>
      <w:pPr>
        <w:pStyle w:val="Heading2"/>
        <w:spacing w:before="140" w:after="60"/>
      </w:pPr>
      <w:r>
        <w:t>Описательная часть</w:t>
      </w:r>
    </w:p>
    <w:p>
      <w:pPr>
        <w:spacing w:after="60" w:line="247" w:lineRule="auto"/>
      </w:pPr>
      <w:r>
        <w:t>Жилое помещение по адресу [___], кадастровый номер [___], приобретено/построено «___» ________ 20__ г. за счет [источники]. На улучшение жилищных условий направлены средства материнского капитала в размере [___] руб. В семье на момент возникновения обязанности состояли: [перечень родителей и детей].</w:t>
      </w:r>
    </w:p>
    <w:p>
      <w:pPr>
        <w:spacing w:after="60" w:line="247" w:lineRule="auto"/>
      </w:pPr>
      <w:r>
        <w:t>В ЕГРН зарегистрировано право [описать]. Доли детей до настоящего времени не определены/не зарегистрированы. Истец предлагал Ответчику оформить соглашение [дата], однако [отказ/уклонение/спор о размере долей].</w:t>
      </w:r>
    </w:p>
    <w:p>
      <w:pPr>
        <w:pStyle w:val="Heading2"/>
        <w:spacing w:before="140" w:after="60"/>
      </w:pPr>
      <w:r>
        <w:t>Мотивировочная часть</w:t>
      </w:r>
    </w:p>
    <w:p>
      <w:pPr>
        <w:spacing w:after="60" w:line="247" w:lineRule="auto"/>
      </w:pPr>
      <w:r>
        <w:t>Часть 4 ст. 10 Федерального закона №256-ФЗ обязывает оформить жилье, приобретенное с использованием маткапитала, в общую собственность владельца сертификата, супруга и детей с определением долей по соглашению. Верховный Суд разъяснял, что при определении долей учитывается равное участие родителей и детей в той части стоимости, которая оплачена средствами маткапитала, а не автоматическое деление всей квартиры поровну; соглашением доли детей могут быть увеличены.</w:t>
      </w:r>
    </w:p>
    <w:p>
      <w:pPr>
        <w:spacing w:after="60" w:line="247" w:lineRule="auto"/>
      </w:pPr>
      <w:r>
        <w:t>При отсутствии соглашения спор о праве разрешается судом. Если требования одного из родителей потенциально конфликтуют с имущественными интересами ребенка, необходимо обеспечить ребенку надлежащее самостоятельное представительство с учетом ст. 64 СК РФ и участия органа опеки.</w:t>
      </w:r>
    </w:p>
    <w:p>
      <w:pPr>
        <w:pStyle w:val="Heading2"/>
        <w:spacing w:before="140" w:after="60"/>
      </w:pPr>
      <w:r>
        <w:t>Просительная часть</w:t>
      </w:r>
    </w:p>
    <w:p>
      <w:pPr>
        <w:spacing w:after="60" w:line="247" w:lineRule="auto"/>
      </w:pPr>
      <w:r>
        <w:t>На основании изложенного прошу суд:</w:t>
      </w:r>
    </w:p>
    <w:p>
      <w:pPr>
        <w:spacing w:after="40"/>
        <w:ind w:left="255" w:hanging="159"/>
      </w:pPr>
      <w:r>
        <w:t>1. Определить долю несовершеннолетнего [Ф.И.О.] в праве собственности на жилое помещение по адресу [___] в размере [___].</w:t>
      </w:r>
    </w:p>
    <w:p>
      <w:pPr>
        <w:spacing w:after="40"/>
        <w:ind w:left="255" w:hanging="159"/>
      </w:pPr>
      <w:r>
        <w:t>2. Определить долю несовершеннолетнего [Ф.И.О.] в размере [___].</w:t>
      </w:r>
    </w:p>
    <w:p>
      <w:pPr>
        <w:spacing w:after="40"/>
        <w:ind w:left="255" w:hanging="159"/>
      </w:pPr>
      <w:r>
        <w:t>3. Определить права родителей на оставшуюся часть объекта: [совместная собственность на долю ___ / отдельные доли — только если это соответствует заявленному режиму и требованиям формы].</w:t>
      </w:r>
    </w:p>
    <w:p>
      <w:pPr>
        <w:spacing w:after="40"/>
        <w:ind w:left="255" w:hanging="159"/>
      </w:pPr>
      <w:r>
        <w:t>4. Признать за указанными лицами право собственности в определенных судом долях и указать, что вступившее в законную силу решение является основанием для государственной регистрации соответствующих прав в ЕГРН.</w:t>
      </w:r>
    </w:p>
    <w:p>
      <w:pPr>
        <w:spacing w:after="40"/>
        <w:ind w:left="255" w:hanging="159"/>
      </w:pPr>
      <w:r>
        <w:t>5. Взыскать судебные расходы — при наличии оснований.</w:t>
      </w:r>
    </w:p>
    <w:p>
      <w:pPr>
        <w:pStyle w:val="Heading2"/>
        <w:spacing w:before="140" w:after="60"/>
      </w:pPr>
      <w:r>
        <w:t>Приложения</w:t>
      </w:r>
    </w:p>
    <w:p>
      <w:pPr>
        <w:spacing w:after="40"/>
        <w:ind w:left="255" w:hanging="159"/>
      </w:pPr>
      <w:r>
        <w:t>1. Документы о направлении копий иска.</w:t>
      </w:r>
    </w:p>
    <w:p>
      <w:pPr>
        <w:spacing w:after="40"/>
        <w:ind w:left="255" w:hanging="159"/>
      </w:pPr>
      <w:r>
        <w:t>2. Выписка ЕГРН.</w:t>
      </w:r>
    </w:p>
    <w:p>
      <w:pPr>
        <w:spacing w:after="40"/>
        <w:ind w:left="255" w:hanging="159"/>
      </w:pPr>
      <w:r>
        <w:t>3. Договор приобретения/строительства, кредитные документы.</w:t>
      </w:r>
    </w:p>
    <w:p>
      <w:pPr>
        <w:spacing w:after="40"/>
        <w:ind w:left="255" w:hanging="159"/>
      </w:pPr>
      <w:r>
        <w:t>4. Документы СФР о направлении маткапитала и его сумме.</w:t>
      </w:r>
    </w:p>
    <w:p>
      <w:pPr>
        <w:spacing w:after="40"/>
        <w:ind w:left="255" w:hanging="159"/>
      </w:pPr>
      <w:r>
        <w:t>5. Свидетельства о браке/расторжении, рождении детей.</w:t>
      </w:r>
    </w:p>
    <w:p>
      <w:pPr>
        <w:spacing w:after="40"/>
        <w:ind w:left="255" w:hanging="159"/>
      </w:pPr>
      <w:r>
        <w:t>6. Расчет предлагаемых долей.</w:t>
      </w:r>
    </w:p>
    <w:p>
      <w:pPr>
        <w:spacing w:after="40"/>
        <w:ind w:left="255" w:hanging="159"/>
      </w:pPr>
      <w:r>
        <w:t>7. Требование о добровольном оформлении и ответ/доказательства уклонения.</w:t>
      </w:r>
    </w:p>
    <w:p>
      <w:pPr>
        <w:spacing w:after="40"/>
        <w:ind w:left="255" w:hanging="159"/>
      </w:pPr>
      <w:r>
        <w:t>8. Документ о госпошлине/льготе.</w:t>
      </w:r>
    </w:p>
    <w:p>
      <w:pPr>
        <w:spacing w:after="40"/>
        <w:ind w:left="255" w:hanging="159"/>
      </w:pPr>
      <w:r>
        <w:t>9. Доверенность — при наличии.</w:t>
      </w:r>
    </w:p>
    <w:p>
      <w:pPr>
        <w:pStyle w:val="Heading2"/>
        <w:spacing w:before="140" w:after="60"/>
      </w:pPr>
      <w:r>
        <w:t>Важно перед подачей</w:t>
      </w:r>
    </w:p>
    <w:p>
      <w:pPr>
        <w:spacing w:after="60" w:line="247" w:lineRule="auto"/>
      </w:pPr>
      <w:r>
        <w:t>Не задавать доли “на глаз”. Расчет зависит от суммы маткапитала, стоимости приобретения и состава семьи. Если спор затрагивает раздел совместного имущества супругов сверх долей, обусловленных маткапиталом, предмет и нотариальные последствия соглашения/иска нужно оценить отдельно.</w:t>
      </w:r>
    </w:p>
    <w:p>
      <w:pPr>
        <w:spacing w:after="60" w:line="247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992" w:right="1020" w:bottom="99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