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определении долей в квартире (общая совместная собственность)</w:t>
      </w:r>
    </w:p>
    <w:p>
      <w:r>
        <w:t xml:space="preserve">Квартира по адресу: [адрес] находится в общей совместной собственности Истца и Ответчика (без определения долей):
— основание: [совместная приватизация / приобретение в браке без брачного договора / иное].</w:t>
      </w:r>
    </w:p>
    <w:p>
      <w:r>
        <w:t xml:space="preserve">Между сторонами возникла необходимость определить доли: [раздельное хозяйство / предстоящий раздел / продажа / наследственные споры].</w:t>
      </w:r>
    </w:p>
    <w:p>
      <w:r>
        <w:t xml:space="preserve">Соглашение об определении долей не достигнуто.</w:t>
      </w:r>
    </w:p>
    <w:p>
      <w:r>
        <w:t xml:space="preserve">Согласно ст. 254 ГК РФ, доли участников совместной собственности признаются равными, если иное не вытекает из закона или соглашения.</w:t>
      </w:r>
    </w:p>
    <w:p/>
    <w:p>
      <w:r>
        <w:t xml:space="preserve">На основании изложенного, руководствуясь ст. 244, 254 ГК РФ, ст. 34, 39 СК РФ,</w:t>
      </w:r>
    </w:p>
    <w:p>
      <w:r>
        <w:rPr>
          <w:b/>
          <w:bCs/>
        </w:rPr>
        <w:t xml:space="preserve">ПРОШУ:</w:t>
      </w:r>
    </w:p>
    <w:p>
      <w:r>
        <w:t xml:space="preserve">1. Определить доли в праве общей совместной собственности на квартиру: Истцу — 1/2, Ответчику — 1/2.</w:t>
      </w:r>
    </w:p>
    <w:p>
      <w:r>
        <w:t xml:space="preserve">2. Признать за мной право собственности на 1/2 долю в квартире.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выписка ЕГРН</w:t>
      </w:r>
    </w:p>
    <w:p>
      <w:r>
        <w:t xml:space="preserve">2. документы о праве собственности</w:t>
      </w:r>
    </w:p>
    <w:p>
      <w:r>
        <w:t xml:space="preserve">3. документы о родстве (если супруги)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Общая совместная собственность → общая долевая (по 1/2).</w:t>
      </w:r>
    </w:p>
    <w:p>
      <w:r>
        <w:rPr>
          <w:i/>
          <w:iCs/>
          <w:sz w:val="18"/>
          <w:szCs w:val="18"/>
        </w:rPr>
        <w:t xml:space="preserve">• Исключение: при разделе супружеского имущества доли могут быть неравными с учётом интересов детей и заслуживающих внимания обстоятельств.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стоимости доли.</w:t>
      </w:r>
    </w:p>
    <w:p>
      <w:r>
        <w:rPr>
          <w:i/>
          <w:iCs/>
          <w:sz w:val="18"/>
          <w:szCs w:val="18"/>
        </w:rPr>
        <w:t xml:space="preserve">• Связанные документы: [isk-razdel-imushchestva-suprugov]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2026-08-17T06:35:50.045Z</dcterms:created>
  <dcterms:modified xsi:type="dcterms:W3CDTF">2026-08-17T06:35:50.045Z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