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[администрация муниципального образования]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оспаривании решения администрации о предоставлении (отказе в предоставлении) земельного участка</w:t>
      </w:r>
    </w:p>
    <w:p>
      <w:r>
        <w:t xml:space="preserve">«___» ________ 20__ г. я подал(а) в администрацию [название] заявление о предоставлении земельного участка: [адрес, кадастровый номер, цель использования].</w:t>
      </w:r>
    </w:p>
    <w:p>
      <w:r>
        <w:t xml:space="preserve">Решением № [___] от «___» ________ 20__ г. мне отказано в предоставлении (либо предоставлено на иных условиях / на торгах).</w:t>
      </w:r>
    </w:p>
    <w:p/>
    <w:p>
      <w:r>
        <w:t xml:space="preserve">На основании изложенного, руководствуясь ст. 39.5, 39.6, 39.14–39.18 ЗК РФ, гл. 22 ГПК РФ /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незаконным решение администрации № [___] от «___» ________ 20__ г.</w:t>
      </w:r>
    </w:p>
    <w:p>
      <w:r>
        <w:t xml:space="preserve">2. Обязать администрацию предоставить земельный участок [описание] в собственность (аренду) без проведения торгов.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заявление о предоставлении участка</w:t>
      </w:r>
    </w:p>
    <w:p>
      <w:r>
        <w:t xml:space="preserve">2. решение администрации об отказе</w:t>
      </w:r>
    </w:p>
    <w:p>
      <w:r>
        <w:t xml:space="preserve">3. схема расположения участка</w:t>
      </w:r>
    </w:p>
    <w:p>
      <w:r>
        <w:t xml:space="preserve">4. документы, подтверждающие право на предоставление без торгов (льготная категория, наличие дома и пр.)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Без торгов земля предоставляется льготным категориям и собственникам зданий на участке (ст. 39.3, 39.6 ЗК РФ).</w:t>
      </w:r>
    </w:p>
    <w:p>
      <w:r>
        <w:rPr>
          <w:i/>
          <w:iCs/>
          <w:sz w:val="18"/>
          <w:szCs w:val="18"/>
        </w:rPr>
        <w:t xml:space="preserve">• Срок обращения в суд: 3 месяца со дня, когда стало известно о нарушении права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администрации (общее правило) или по выбору истца (ст. 22 КАС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[isk-pravo-sobstvennosti-zemelnyj-uchastok]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2026-08-17T06:35:46.369Z</dcterms:created>
  <dcterms:modified xsi:type="dcterms:W3CDTF">2026-08-17T06:35:46.369Z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