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Административный истец: [ФИО полностью], дата и место рождения: [___]</w:t>
        <w:br/>
        <w:t xml:space="preserve">адрес: [___], тел.: [___], e-mail: [___]</w:t>
        <w:br/>
        <w:t xml:space="preserve">идентификатор (СНИЛС / ИНН / серия и номер паспорта): [___]</w:t>
      </w:r>
    </w:p>
    <w:p>
      <w:r>
        <w:t xml:space="preserve">Административный ответчик: [территориальный орган Росреестра]</w:t>
        <w:br/>
        <w:t xml:space="preserve">адрес: [___], ИНН/ОГРН — если известны: [___]</w:t>
        <w:br/>
        <w:t xml:space="preserve"/>
        <w:br/>
        <w:t xml:space="preserve">Цена иска: не определяется (требование неимущественного характера)</w:t>
        <w:br/>
        <w:t xml:space="preserve">Госпошлина: 3 000 руб. — для физического лица (пп. 7 п. 1 ст. 333.19 НК РФ)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признании недействительным отказа в регистрации права на дачный участок при неопределённости вида права владения</w:t>
      </w:r>
    </w:p>
    <w:p>
      <w:r>
        <w:t xml:space="preserve">Я владею земельным участком [кадастровый номер] для дачного хозяйства / садоводства на основании акта / свидетельства старого образца, в котором вид права не указан либо указан как «пользование».</w:t>
      </w:r>
    </w:p>
    <w:p>
      <w:r>
        <w:t xml:space="preserve">Согласно п. 9.1 ст. 3 ФЗ-137, неопределённость вида права в старом документе толкуется в пользу права СОБСТВЕННОСТИ.</w:t>
      </w:r>
    </w:p>
    <w:p>
      <w:r>
        <w:t xml:space="preserve">Росреестр отказал в регистрации, сославшись на неопределённость вида права.</w:t>
      </w:r>
    </w:p>
    <w:p>
      <w:r>
        <w:t xml:space="preserve">Отказ незаконен.</w:t>
      </w:r>
    </w:p>
    <w:p/>
    <w:p>
      <w:r>
        <w:t xml:space="preserve">На основании изложенного, руководствуясь ст. 27 ФЗ-218, п. 9.1 ст. 3 ФЗ-137, гл. 22 КАС РФ,</w:t>
      </w:r>
    </w:p>
    <w:p>
      <w:r>
        <w:rPr>
          <w:b/>
          <w:bCs/>
        </w:rPr>
        <w:t xml:space="preserve">ПРОШУ:</w:t>
      </w:r>
    </w:p>
    <w:p>
      <w:r>
        <w:t xml:space="preserve">1. Признать недействительным решение Росреестра об отказе в регистрации.</w:t>
      </w:r>
    </w:p>
    <w:p>
      <w:r>
        <w:t xml:space="preserve">2. Признать за мной право собственности на участок [кадастровый номер].</w:t>
      </w:r>
    </w:p>
    <w:p>
      <w:r>
        <w:t xml:space="preserve">3. Обязать Росреестр зарегистрировать право собственности.</w:t>
      </w:r>
    </w:p>
    <w:p>
      <w:r>
        <w:t xml:space="preserve">4. Взыскать расходы по госпошлине.</w:t>
      </w:r>
    </w:p>
    <w:p/>
    <w:p>
      <w:r>
        <w:t xml:space="preserve">Приложения:</w:t>
      </w:r>
    </w:p>
    <w:p>
      <w:r>
        <w:t xml:space="preserve">1. акт / свидетельство старого образца</w:t>
      </w:r>
    </w:p>
    <w:p>
      <w:r>
        <w:t xml:space="preserve">2. выписка ЕГРН</w:t>
      </w:r>
    </w:p>
    <w:p>
      <w:r>
        <w:t xml:space="preserve">3. решение об отказе</w:t>
      </w:r>
    </w:p>
    <w:p>
      <w:r>
        <w:t xml:space="preserve">4.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П. 9.1 ст. 3 ФЗ-137 работает и для дачных участков: старый документ без вида права = собственность.</w:t>
      </w:r>
    </w:p>
    <w:p>
      <w:r>
        <w:rPr>
          <w:i/>
          <w:iCs/>
          <w:sz w:val="18"/>
          <w:szCs w:val="18"/>
        </w:rPr>
        <w:t xml:space="preserve">• Срок обращения: 3 месяца (ст. 219 КАС РФ).</w:t>
      </w:r>
    </w:p>
    <w:p>
      <w:r>
        <w:rPr>
          <w:i/>
          <w:iCs/>
          <w:sz w:val="18"/>
          <w:szCs w:val="18"/>
        </w:rPr>
        <w:t xml:space="preserve">• Подсудность: по месту нахождения участка.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САЙТЕ).</w:t>
      </w:r>
    </w:p>
    <w:p>
      <w:r>
        <w:rPr>
          <w:i/>
          <w:iCs/>
          <w:sz w:val="18"/>
          <w:szCs w:val="18"/>
        </w:rPr>
        <w:t xml:space="preserve">• Связанные документы: [isk-otkaz-registracii-dacha]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2026-08-17T06:35:46.617Z</dcterms:created>
  <dcterms:modified xsi:type="dcterms:W3CDTF">2026-08-17T06:35:46.617Z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