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Административный истец: [ФИО полностью], дата и место рождения: [___]</w:t>
        <w:br/>
        <w:t xml:space="preserve">адрес: [___], тел.: [___], e-mail: [___]</w:t>
        <w:br/>
        <w:t xml:space="preserve">идентификатор (СНИЛС / ИНН / серия и номер паспорта): [___]</w:t>
      </w:r>
    </w:p>
    <w:p>
      <w:r>
        <w:t xml:space="preserve">Административный ответчик: [территориальный орган Росреестра]</w:t>
        <w:br/>
        <w:t xml:space="preserve">адрес: [___], ИНН/ОГРН — если известны: [___]</w:t>
        <w:br/>
        <w:t xml:space="preserve"/>
        <w:br/>
        <w:t xml:space="preserve">Цена иска: не определяется (требование неимущественного характера)</w:t>
        <w:br/>
        <w:t xml:space="preserve">Госпошлина: 3 000 руб. — для физического лица (пп. 7 п. 1 ст. 333.19 НК РФ)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недействительным отказа в регистрации права собственности на объект незавершённого строительства</w:t>
      </w:r>
    </w:p>
    <w:p>
      <w:r>
        <w:t xml:space="preserve">На принадлежащем мне земельном участке [кадастровый номер] ведётся строительство объекта: [описание], готовность — [процент / стадия].</w:t>
      </w:r>
    </w:p>
    <w:p>
      <w:r>
        <w:t xml:space="preserve">«___» ________ 20__ г. я подал(а) заявление о регистрации права собственности на объект незавершённого строительства.</w:t>
      </w:r>
    </w:p>
    <w:p>
      <w:r>
        <w:t xml:space="preserve">Росреестр отказал по основанию: [текст отказа].</w:t>
      </w:r>
    </w:p>
    <w:p>
      <w:r>
        <w:t xml:space="preserve">Отказ незаконен: объект незавершённого строительства — самостоятельный объект гражданских прав и подлежит регистрации (ст. 219 ГК РФ, ФЗ-218).</w:t>
      </w:r>
    </w:p>
    <w:p/>
    <w:p>
      <w:r>
        <w:t xml:space="preserve">На основании изложенного, руководствуясь ст. 27 ФЗ-218, ст. 219 ГК РФ, гл. 22 КАС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недействительным решение Росреестра об отказе в регистрации.</w:t>
      </w:r>
    </w:p>
    <w:p>
      <w:r>
        <w:t xml:space="preserve">2. Признать за мной право собственности на объект незавершённого строительства: [описание, кадастровый номер].</w:t>
      </w:r>
    </w:p>
    <w:p>
      <w:r>
        <w:t xml:space="preserve">3. Обязать Росреестр зарегистрировать право собственности.</w:t>
      </w:r>
    </w:p>
    <w:p>
      <w:r>
        <w:t xml:space="preserve">4. Взыскать расходы по госпошлине.</w:t>
      </w:r>
    </w:p>
    <w:p/>
    <w:p>
      <w:r>
        <w:t xml:space="preserve">Приложения:</w:t>
      </w:r>
    </w:p>
    <w:p>
      <w:r>
        <w:t xml:space="preserve">1. документы на земельный участок</w:t>
      </w:r>
    </w:p>
    <w:p>
      <w:r>
        <w:t xml:space="preserve">2. технический план на незавершённый объект</w:t>
      </w:r>
    </w:p>
    <w:p>
      <w:r>
        <w:t xml:space="preserve">3. решение об отказе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Незавершённое строительство — объект прав: его можно зарегистрировать, продать, наследовать.</w:t>
      </w:r>
    </w:p>
    <w:p>
      <w:r>
        <w:rPr>
          <w:i/>
          <w:iCs/>
          <w:sz w:val="18"/>
          <w:szCs w:val="18"/>
        </w:rPr>
        <w:t xml:space="preserve">• Срок обращения: 3 месяца (ст. 219 КАС РФ).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объекта.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[isk-otkaz-registracii-novyi-obekt]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2026-08-17T06:35:46.796Z</dcterms:created>
  <dcterms:modified xsi:type="dcterms:W3CDTF">2026-08-17T06:35:46.796Z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