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за незаконное использование патента (без договора)</w:t>
      </w:r>
    </w:p>
    <w:p>
      <w:r>
        <w:t xml:space="preserve">Я являюсь патентообладателем (патент № [___] на [изобретение / полезную модель / промышленный образец]).</w:t>
      </w:r>
    </w:p>
    <w:p>
      <w:r>
        <w:t xml:space="preserve">Ответчик использует объект без моего разрешения (без лицензии / договора).</w:t>
      </w:r>
    </w:p>
    <w:p>
      <w:r>
        <w:t xml:space="preserve">Факт использования подтверждается [доказательства: образцы продукции, реклама, сайт].</w:t>
      </w:r>
    </w:p>
    <w:p>
      <w:r>
        <w:t xml:space="preserve">Согласно п. 4 ст. 1252 ГК РФ, я вправе требовать компенсацию от 10 тыс. до 5 млн руб. либо в двукратном размере стоимости права использования.</w:t>
      </w:r>
    </w:p>
    <w:p/>
    <w:p>
      <w:r>
        <w:t xml:space="preserve">На основании изложенного, руководствуясь ст. 1252, 1366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компенсацию за нарушение исключительного права — [сумма] руб.</w:t>
      </w:r>
    </w:p>
    <w:p>
      <w:r>
        <w:t xml:space="preserve">2. Запретить Ответчику дальнейшее использование объекта.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патент</w:t>
      </w:r>
    </w:p>
    <w:p>
      <w:r>
        <w:t xml:space="preserve">2. доказательства использования (образцы, скриншоты)</w:t>
      </w:r>
    </w:p>
    <w:p>
      <w:r>
        <w:t xml:space="preserve">3. расчёт компенсации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Компенсация взыскивается БЕЗ доказательства убытков (п. 4 ст. 1252 ГК РФ).</w:t>
      </w:r>
    </w:p>
    <w:p>
      <w:r>
        <w:rPr>
          <w:i/>
          <w:iCs/>
          <w:sz w:val="18"/>
          <w:szCs w:val="18"/>
        </w:rPr>
        <w:t xml:space="preserve">• Размер определяет суд с учётом характера нарушения.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[isk-patent-voznagrazhdenie]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2026-08-17T06:35:40.112Z</dcterms:created>
  <dcterms:modified xsi:type="dcterms:W3CDTF">2026-08-17T06:35:40.112Z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