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собственности на квартиру в порядке наследования</w:t>
      </w:r>
    </w:p>
    <w:p>
      <w:r>
        <w:t xml:space="preserve">«___» ________ 20__ г. умер(ла) наследодатель [ФИО], которому(ой) принадлежала квартира по адресу: [адрес], кадастровый номер [___].</w:t>
      </w:r>
    </w:p>
    <w:p>
      <w:r>
        <w:t xml:space="preserve">Я являюсь наследником [очереди / по завещанию] и фактически принял(а) наследство: проживал(а) в квартире, оплачивал(а) коммунальные услуги, налоги.</w:t>
      </w:r>
    </w:p>
    <w:p>
      <w:r>
        <w:t xml:space="preserve">Нотариус отказал в выдаче свидетельства о праве на наследство, сославшись на [ошибки в документах на квартиру / отсутствие приватизации / пропуск срока].</w:t>
      </w:r>
    </w:p>
    <w:p>
      <w:r>
        <w:t xml:space="preserve">Росреестр без нотариального свидетельства право собственности не регистрирует.</w:t>
      </w:r>
    </w:p>
    <w:p>
      <w:r>
        <w:t xml:space="preserve">Моё право наследования не оспаривается другими наследниками (либо: другие наследники отсутствуют).</w:t>
      </w:r>
    </w:p>
    <w:p/>
    <w:p>
      <w:r>
        <w:t xml:space="preserve">На основании изложенного, руководствуясь ст. 1110, 1152, 1153 ГК РФ, ст. 218 ГК РФ, ФЗ-218 «О государственной регистрации недвижимости»,</w:t>
      </w:r>
    </w:p>
    <w:p>
      <w:r>
        <w:rPr>
          <w:b/>
          <w:bCs/>
        </w:rPr>
        <w:t xml:space="preserve">ПРОШУ:</w:t>
      </w:r>
    </w:p>
    <w:p>
      <w:r>
        <w:t xml:space="preserve">1. Признать за мной право собственности на квартиру по адресу: [адрес] в порядке наследования после смерти [ФИО].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смерти наследодателя</w:t>
      </w:r>
    </w:p>
    <w:p>
      <w:r>
        <w:t xml:space="preserve">2. документы наследодателя на квартиру (договор приватизации, свидетельство о собственности)</w:t>
      </w:r>
    </w:p>
    <w:p>
      <w:r>
        <w:t xml:space="preserve">3. документы о моём родстве / завещание</w:t>
      </w:r>
    </w:p>
    <w:p>
      <w:r>
        <w:t xml:space="preserve">4. постановление нотариуса об отказе</w:t>
      </w:r>
    </w:p>
    <w:p>
      <w:r>
        <w:t xml:space="preserve">5. доказательства фактического принятия наследства (квитанции ЖКХ, налоги)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Решение суда о признании права собственности заменяет нотариальное свидетельство и является основанием для регистрации в Росреестре.</w:t>
      </w:r>
    </w:p>
    <w:p>
      <w:r>
        <w:rPr>
          <w:i/>
          <w:iCs/>
          <w:sz w:val="18"/>
          <w:szCs w:val="18"/>
        </w:rPr>
        <w:t xml:space="preserve">• Если есть спор с другими наследниками — это исковое производство; если спора нет — особое производство (ст. 264 ГПК РФ).</w:t>
      </w:r>
    </w:p>
    <w:p>
      <w:r>
        <w:rPr>
          <w:i/>
          <w:iCs/>
          <w:sz w:val="18"/>
          <w:szCs w:val="18"/>
        </w:rPr>
        <w:t xml:space="preserve">• Подсудность: ИСКЛЮЧИТЕЛЬНАЯ — по месту нахождения квартиры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[isk-prinyatie-nasledstva-fakt]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2026-08-17T06:35:41.362Z</dcterms:created>
  <dcterms:modified xsi:type="dcterms:W3CDTF">2026-08-17T06:35:41.362Z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