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объект недвижимости (землю / гараж) после смерти продавца</w:t>
      </w:r>
    </w:p>
    <w:p>
      <w:r>
        <w:t xml:space="preserve">«___» ________ 20__ г. я заключил(а) с [ФИО] договор купли-продажи объекта недвижимости (земельный участок / гараж / дом) по адресу: [адрес], кадастровый номер [___].</w:t>
      </w:r>
    </w:p>
    <w:p>
      <w:r>
        <w:t xml:space="preserve">Договор совершён в надлежащей форме, расчёт произведён полностью, объект передан мне по акту приёма-передачи.</w:t>
      </w:r>
    </w:p>
    <w:p>
      <w:r>
        <w:t xml:space="preserve">Однако стороны не успели подать заявление о регистрации перехода права собственности: «___» ________ 20__ г. продавец умер(ла).</w:t>
      </w:r>
    </w:p>
    <w:p>
      <w:r>
        <w:t xml:space="preserve">Наследники продавца отказываются подать заявление о регистрации перехода права / уклоняются / не установлены.</w:t>
      </w:r>
    </w:p>
    <w:p>
      <w:r>
        <w:t xml:space="preserve">Согласно п. 52 Пленума ВС РФ № 10/22, если одна из сторон уклоняется от регистрации перехода права (в т.ч. по причине смерти), суд признаёт право собственности за покупателем.</w:t>
      </w:r>
    </w:p>
    <w:p/>
    <w:p>
      <w:r>
        <w:t xml:space="preserve">На основании изложенного, руководствуясь ст. 218, 433, 551 ГК РФ, п. 52 Постановления Пленума ВС РФ № 10/22 (от 29.04.2010), ФЗ-218,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объект недвижимости: [описание, кадастровый номер, адрес].</w:t>
      </w:r>
    </w:p>
    <w:p>
      <w:r>
        <w:t xml:space="preserve">2. Обязать Росреестр зарегистрировать право собственности.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купли-продажи</w:t>
      </w:r>
    </w:p>
    <w:p>
      <w:r>
        <w:t xml:space="preserve">2. акт приёма-передачи объекта</w:t>
      </w:r>
    </w:p>
    <w:p>
      <w:r>
        <w:t xml:space="preserve">3. доказательства оплаты (расписка, банковские документы)</w:t>
      </w:r>
    </w:p>
    <w:p>
      <w:r>
        <w:t xml:space="preserve">4. свидетельство о смерти продавца</w:t>
      </w:r>
    </w:p>
    <w:p>
      <w:r>
        <w:t xml:space="preserve">5. выписка ЕГРН / документы продавца</w:t>
      </w:r>
    </w:p>
    <w:p>
      <w:r>
        <w:t xml:space="preserve">6. отказ / уклонение наследников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Смерть продавца до регистрации — не основание для отказа в признании права покупателя (п. 52 Пленума ВС № 10/22).</w:t>
      </w:r>
    </w:p>
    <w:p>
      <w:r>
        <w:rPr>
          <w:i/>
          <w:iCs/>
          <w:sz w:val="18"/>
          <w:szCs w:val="18"/>
        </w:rPr>
        <w:t xml:space="preserve">• Ответчики: наследники продавца (привлекаются судом); при их отсутствии — наследственное имущество.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объекта.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[isk-otkaz-registracii-dogovor-kupli-prodazhi-garazh]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2026-08-17T06:35:47.491Z</dcterms:created>
  <dcterms:modified xsi:type="dcterms:W3CDTF">2026-08-17T06:35:47.491Z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