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 ПРЕКРАЩЕНИИ НЕЗАКОННОЙ ОБРАБОТКИ ВИДЕОЗАПИСЕЙ ИЛИ БИОМЕТРИЧЕСКИХ ДАННЫХ РАБОТНИКА И КОМПЕНСАЦИИ МОРАЛЬНОГО ВРЕДА</w:t>
      </w:r>
    </w:p>
    <w:p>
      <w:pPr>
        <w:jc w:val="center"/>
      </w:pPr>
      <w:r>
        <w:rPr>
          <w:i/>
        </w:rPr>
        <w:t>Статья №360 • иск по трудовому спору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[работодатель: наименование, адрес, ИНН/ОГРН]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Обстоятельства дела</w:t>
      </w:r>
    </w:p>
    <w:p>
      <w:r>
        <w:t>Истец работает у ответчика с [дата] в должности [должность]. С [дата] ответчик применяет [видеонаблюдение / аудиозапись / систему распознавания лица]. Система расположена [где] и используется для [как фактически используется]. Истцу [не сообщили / сообщили] цели, основания, сроки хранения и получателей данных.</w:t>
      </w:r>
    </w:p>
    <w:p>
      <w:r>
        <w:t>[дата] истец запросил сведения об обработке и потребовал прекратить спорную часть обработки. Ответчик [не ответил / ответил следующим образом: ...]. При этом [конкретно описать нарушение и последствия: дисциплинарное давление, передача записи, отказ в доступе, использование биометрии без надлежащего основания и т.п.].</w:t>
      </w:r>
    </w:p>
    <w:p>
      <w:pPr>
        <w:pStyle w:val="Heading1"/>
      </w:pPr>
      <w:r>
        <w:t>Почему обработка оспаривается</w:t>
      </w:r>
    </w:p>
    <w:p>
      <w:pPr>
        <w:pStyle w:val="ListBullet"/>
      </w:pPr>
      <w:r>
        <w:t>Обработка персональных данных работника должна иметь конкретную законную цель и не быть избыточной.</w:t>
      </w:r>
    </w:p>
    <w:p>
      <w:pPr>
        <w:pStyle w:val="ListBullet"/>
      </w:pPr>
      <w:r>
        <w:t>Обычное изображение камеры не становится биометрией автоматически. Специальный режим применяется, если физиологические/биологические признаки используются для установления личности.</w:t>
      </w:r>
    </w:p>
    <w:p>
      <w:pPr>
        <w:pStyle w:val="ListBullet"/>
      </w:pPr>
      <w:r>
        <w:t>Если спор связан с распознаванием лица, в иске необходимо точно описать, как система идентифицирует работника; не называйте любую камеру биометрической системой без доказательств.</w:t>
      </w:r>
    </w:p>
    <w:p>
      <w:pPr>
        <w:pStyle w:val="ListBullet"/>
      </w:pPr>
      <w:r>
        <w:t>Истец просит прекратить только незаконную/избыточную часть обработки, а не запретить работодателю любые законные меры безопасности.</w:t>
      </w:r>
    </w:p>
    <w:p>
      <w:pPr>
        <w:pStyle w:val="Heading1"/>
        <w:pageBreakBefore/>
      </w:pPr>
      <w:r>
        <w:t>Цена иска и госпошлина</w:t>
      </w:r>
    </w:p>
    <w:p>
      <w:r>
        <w:t>Основные требования носят неимущественный характер. Требование о компенсации морального вреда указано отдельно. Поскольку спор вытекает из трудовых отношений и иск подаёт работник, истец освобождён от уплаты судебных расходов и государственной пошлины по требованиям, связанным с трудовыми отношениями (статья 393 ТК РФ, подпункт 1 пункта 1 статьи 333.36 НК РФ).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shd w:fill="EDEDED"/>
            <w:vAlign w:val="center"/>
          </w:tcPr>
          <w:p>
            <w:r>
              <w:t>Требование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Как определить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Сумма</w:t>
            </w:r>
          </w:p>
        </w:tc>
      </w:tr>
      <w:tr>
        <w:tc>
          <w:tcPr>
            <w:tcW w:type="dxa" w:w="3381"/>
          </w:tcPr>
          <w:p>
            <w:r>
              <w:t>Компенсация морального вреда</w:t>
            </w:r>
          </w:p>
        </w:tc>
        <w:tc>
          <w:tcPr>
            <w:tcW w:type="dxa" w:w="3381"/>
          </w:tcPr>
          <w:p>
            <w:r>
              <w:t>Определяется истцом с учётом характера нарушения и последствий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Иные денежные требования</w:t>
            </w:r>
          </w:p>
        </w:tc>
        <w:tc>
          <w:tcPr>
            <w:tcW w:type="dxa" w:w="3381"/>
          </w:tcPr>
          <w:p>
            <w:r>
              <w:t>Добавлять только при самостоятельном законном основании</w:t>
            </w:r>
          </w:p>
        </w:tc>
        <w:tc>
          <w:tcPr>
            <w:tcW w:type="dxa" w:w="3381"/>
          </w:tcPr>
          <w:p>
            <w:r>
              <w:t>[___] руб. / нет</w:t>
            </w:r>
          </w:p>
        </w:tc>
      </w:tr>
    </w:tbl>
    <w:p>
      <w:pPr>
        <w:pStyle w:val="Heading1"/>
      </w:pPr>
      <w:r>
        <w:t>ПРОШУ СУД</w:t>
      </w:r>
    </w:p>
    <w:p>
      <w:pPr>
        <w:pStyle w:val="ListNumber"/>
      </w:pPr>
      <w:r>
        <w:t>признать незаконной обработку моих персональных данных ответчиком в части [точно указать];</w:t>
      </w:r>
    </w:p>
    <w:p>
      <w:pPr>
        <w:pStyle w:val="ListNumber"/>
      </w:pPr>
      <w:r>
        <w:t>обязать ответчика прекратить указанную обработку и, при отсутствии законного основания для хранения, удалить соответствующие данные;</w:t>
      </w:r>
    </w:p>
    <w:p>
      <w:pPr>
        <w:pStyle w:val="ListNumber"/>
      </w:pPr>
      <w:r>
        <w:t>обязать ответчика сообщить о выполнении удаления/блокирования и получателях данных в объёме, необходимом для восстановления права;</w:t>
      </w:r>
    </w:p>
    <w:p>
      <w:pPr>
        <w:pStyle w:val="ListNumber"/>
      </w:pPr>
      <w:r>
        <w:t>взыскать компенсацию морального вреда в размере [___] руб.;</w:t>
      </w:r>
    </w:p>
    <w:p>
      <w:pPr>
        <w:pStyle w:val="ListNumber"/>
      </w:pPr>
      <w:r>
        <w:t>взыскать судебные расходы, если они фактически понесены и подтверждены.</w:t>
      </w:r>
    </w:p>
    <w:p>
      <w:pPr>
        <w:pStyle w:val="Heading1"/>
      </w:pPr>
      <w:r>
        <w:t>Доказательства</w:t>
      </w:r>
    </w:p>
    <w:p>
      <w:pPr>
        <w:pStyle w:val="ListBullet"/>
      </w:pPr>
      <w:r>
        <w:t>Трудовой договор, локальные акты, уведомления работодателя.</w:t>
      </w:r>
    </w:p>
    <w:p>
      <w:pPr>
        <w:pStyle w:val="ListBullet"/>
      </w:pPr>
      <w:r>
        <w:t>Фото/скриншоты системы, записи интерфейса, документы о распознавании лица — если есть.</w:t>
      </w:r>
    </w:p>
    <w:p>
      <w:pPr>
        <w:pStyle w:val="ListBullet"/>
      </w:pPr>
      <w:r>
        <w:t>Запросы и требования истца, ответы работодателя.</w:t>
      </w:r>
    </w:p>
    <w:p>
      <w:pPr>
        <w:pStyle w:val="ListBullet"/>
      </w:pPr>
      <w:r>
        <w:t>Ответы Роскомнадзора/ГИТ — если обращения подавались.</w:t>
      </w:r>
    </w:p>
    <w:p>
      <w:pPr>
        <w:pStyle w:val="ListBullet"/>
      </w:pPr>
      <w:r>
        <w:t>Доказательства последствий нарушения и морального вреда.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Документ о направлении ответчику копии иска и приложений.</w:t>
      </w:r>
    </w:p>
    <w:p>
      <w:pPr>
        <w:pStyle w:val="ListBullet"/>
      </w:pPr>
      <w:r>
        <w:t>Копии доказательств, перечисленных выше.</w:t>
      </w:r>
    </w:p>
    <w:p>
      <w:pPr>
        <w:pStyle w:val="ListBullet"/>
      </w:pPr>
      <w:r>
        <w:t>Документы о судебных расходах — при наличии.</w:t>
      </w:r>
    </w:p>
    <w:p>
      <w:pPr>
        <w:pStyle w:val="ListBullet"/>
      </w:pPr>
      <w:r>
        <w:t>Иные документы по обстоятельствам конкретного дела.</w:t>
      </w:r>
    </w:p>
    <w:p>
      <w:r>
        <w:t>Дата: «___» __________ 20___ г.</w:t>
      </w:r>
    </w:p>
    <w:p>
      <w:r>
        <w:t>Истец: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