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Арбитражный суд (если обе стороны — ИП/юрлица) / районный суд (если хотя бы одна сторона — физлицо без статуса ИП)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пресечении незаконного использования логотипа (дизайна), исключительное право на который принадлежит заказчику</w:t>
      </w:r>
    </w:p>
    <w:p>
      <w:r>
        <w:t xml:space="preserve">«___» ________ 20__ г. между мной (заказчиком) и ответчиком (исполнителем) заключён договор [номер, наименование] на создание логотипа (дизайна) [описание].</w:t>
      </w:r>
    </w:p>
    <w:p>
      <w:r>
        <w:t xml:space="preserve">В соответствии с условиями договора [либо: в силу закона] исключительное право на созданное произведение принадлежит мне.</w:t>
      </w:r>
    </w:p>
    <w:p>
      <w:r>
        <w:t xml:space="preserve">Мне стало известно, что ответчик после прекращения договорных отношений продолжает использовать созданный логотип (дизайн): [описать способ использования — размещение в портфолио, продажа третьим лицам, использование в собственных проектах и т. п.], что нарушает моё исключительное право (ст. 1229 ГК РФ).</w:t>
      </w:r>
    </w:p>
    <w:p>
      <w:r>
        <w:t xml:space="preserve">«___» ________ 20__ г. в адрес ответчика направлена претензия с требованием прекратить использование, которая оставлена без удовлетворения / без ответа.</w:t>
      </w:r>
    </w:p>
    <w:p/>
    <w:p>
      <w:r>
        <w:t xml:space="preserve">На основании изложенного, руководствуясь ст. 1229, 1252, 1296 ГК РФ,</w:t>
      </w:r>
    </w:p>
    <w:p>
      <w:r>
        <w:rPr>
          <w:b/>
          <w:bCs/>
        </w:rPr>
        <w:t xml:space="preserve">ПРОШУ:</w:t>
      </w:r>
    </w:p>
    <w:p>
      <w:r>
        <w:t xml:space="preserve">1. Обязать ответчика прекратить использование логотипа (дизайна) любым способом</w:t>
      </w:r>
    </w:p>
    <w:p>
      <w:r>
        <w:t xml:space="preserve">2. Запретить дальнейшее распространение и использование материального носителя, содержащего указанное произведение</w:t>
      </w:r>
    </w:p>
    <w:p>
      <w:r>
        <w:t xml:space="preserve">3. Взыскать компенсацию за нарушение исключительного права в размере [сумма] руб. (ст. 1301 ГК РФ, по аналогии) либо убытки, причинённые нарушением</w:t>
      </w:r>
    </w:p>
    <w:p>
      <w:r>
        <w:t xml:space="preserve">4. Взыскать судебные расходы</w:t>
      </w:r>
    </w:p>
    <w:p/>
    <w:p>
      <w:r>
        <w:t xml:space="preserve">Приложения:</w:t>
      </w:r>
    </w:p>
    <w:p>
      <w:r>
        <w:t xml:space="preserve">1. копия договора с исполнителем</w:t>
      </w:r>
    </w:p>
    <w:p>
      <w:r>
        <w:t xml:space="preserve">2. документы, подтверждающие переход исключительного права (если оформлялись отдельно от основного договора)</w:t>
      </w:r>
    </w:p>
    <w:p>
      <w:r>
        <w:t xml:space="preserve">3. доказательства использования ответчиком логотипа/дизайна после прекращения договора (скриншоты портфолио, объявлений и т. п.)</w:t>
      </w:r>
    </w:p>
    <w:p>
      <w:r>
        <w:t xml:space="preserve">4. копия претензии и доказательства её направления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Прежде чем подавать иск, обязательно проверьте, кому по закону принадлежит исключительное право — это зависит от статуса исполнителя, а не только от факта оплаты работы.</w:t>
      </w:r>
    </w:p>
    <w:p>
      <w:r>
        <w:rPr>
          <w:i/>
          <w:iCs/>
          <w:sz w:val="18"/>
          <w:szCs w:val="18"/>
        </w:rPr>
        <w:t xml:space="preserve">• Если исполнитель — организация или ИП (не сам автор): действует ст. 1296 ГК РФ, исключительное право по умолчанию принадлежит заказчику, даже если это прямо не прописано в договоре. Но у исполнителя всё равно остаётся право использовать созданное для собственных нужд (например, в портфолио) на условиях безвозмездной простой лицензии, если договор прямо не запрещает это.</w:t>
      </w:r>
    </w:p>
    <w:p>
      <w:r>
        <w:rPr>
          <w:i/>
          <w:iCs/>
          <w:sz w:val="18"/>
          <w:szCs w:val="18"/>
        </w:rPr>
        <w:t xml:space="preserve">• Если исполнитель — физическое лицо, являющееся автором произведения (фрилансер без статуса ИП): действует обратное правило по ст. 1288 ГК РФ — исключительное право по умолчанию остаётся у автора-исполнителя, а не переходит к заказчику, если только в договоре прямо не прописано условие об отчуждении исключительного права. В этом случае, если такого условия в договоре нет, у заказчика может вообще не быть оснований для иска — сначала внимательно перечитайте договор.</w:t>
      </w:r>
    </w:p>
    <w:p>
      <w:r>
        <w:rPr>
          <w:i/>
          <w:iCs/>
          <w:sz w:val="18"/>
          <w:szCs w:val="18"/>
        </w:rPr>
        <w:t xml:space="preserve">• Если договор был устным или не оформлялся вовсе — доказать переход исключительного права будет значительно сложнее; пригодятся переписка, платёжные документы, техническое задание.</w:t>
      </w:r>
    </w:p>
    <w:p>
      <w:r>
        <w:rPr>
          <w:i/>
          <w:iCs/>
          <w:sz w:val="18"/>
          <w:szCs w:val="18"/>
        </w:rPr>
        <w:t xml:space="preserve">• Подсудность зависит от статуса сторон: если обе стороны — ИП или юрлица, дело рассматривает арбитражный суд; если хотя бы одна сторона — физическое лицо без статуса ИП, дело идёт в суд общей юрисдикции.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2026-08-22T08:31:19.019Z</dcterms:created>
  <dcterms:modified xsi:type="dcterms:W3CDTF">2026-08-22T08:31:19.019Z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