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брака недействительным</w:t>
      </w:r>
    </w:p>
    <w:p>
      <w:r>
        <w:t xml:space="preserve">«___» ________ 20__ г. между мной и Ответчиком зарегистрирован брак.</w:t>
      </w:r>
    </w:p>
    <w:p>
      <w:r>
        <w:t xml:space="preserve">Брак является недействительным по следующим основаниям:
— фиктивный брак: заключён без намерения создать семью (ст. 27 СК РФ);
— сокрытие Ответчиком венерической болезни или ВИЧ-инфекции (ст. 15 СК РФ);
— брак заключён при отсутствии добровольного согласия (принуждение, обман);
— иное основание: [описание].</w:t>
      </w:r>
    </w:p>
    <w:p>
      <w:r>
        <w:t xml:space="preserve">Факт фиктивности / сокрытия подтверждается: [совместное проживание отсутствовало, общие дети и хозяйство отсутствуют, переписка, свидетели, меддокументы].</w:t>
      </w:r>
    </w:p>
    <w:p/>
    <w:p>
      <w:r>
        <w:t xml:space="preserve">На основании изложенного, руководствуясь ст. 14, 15, 27, 30 СК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брак между Истцом и Ответчиком, зарегистрированный «___» ________ 20__ г., недействительным.</w:t>
      </w:r>
    </w:p>
    <w:p>
      <w:r>
        <w:t xml:space="preserve">2. Аннулировать запись о браке.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</w:t>
      </w:r>
    </w:p>
    <w:p>
      <w:r>
        <w:t xml:space="preserve">2. доказательства фиктивности / сокрытия болезни (переписка, свидетели, меддокументы)</w:t>
      </w:r>
    </w:p>
    <w:p>
      <w:r>
        <w:t xml:space="preserve">3.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на иск: супруг, чьи права нарушены, прокурор, орган ЗАГС (ст. 28 СК РФ).</w:t>
      </w:r>
    </w:p>
    <w:p>
      <w:r>
        <w:rPr>
          <w:i/>
          <w:iCs/>
          <w:sz w:val="18"/>
          <w:szCs w:val="18"/>
        </w:rPr>
        <w:t xml:space="preserve">• Фиктивный брак — без намерения создать семью; но если семья фактически возникла до рассмотрения дела — суд отказывает (п. 3 ст. 29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[isk-razvod-spor-deti]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2026-08-17T06:35:43.773Z</dcterms:created>
  <dcterms:modified xsi:type="dcterms:W3CDTF">2026-08-17T06:35:43.773Z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