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Районный суд по месту жительства истца или месту нахождения ответчика (банка)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кредитного договора недействительным (незаключённым), оформленного мошенниками от имени истца</w:t>
      </w:r>
    </w:p>
    <w:p>
      <w:r>
        <w:t xml:space="preserve">«___» ________ 20__ г. мне стало известно, что от моего имени в [наименование банка] оформлен кредитный договор № [___] на сумму [сумма] руб. Указанный договор я не заключал(а), заявку на получение кредита не подавал(а), денежные средства не получал(а).</w:t>
      </w:r>
    </w:p>
    <w:p>
      <w:r>
        <w:t xml:space="preserve">[Вариант — договор оформлен дистанционно: Договор был оформлен удалённо, через мобильное приложение / по телефону, с использованием моих персональных данных, которыми завладели третьи лица.]</w:t>
      </w:r>
    </w:p>
    <w:p>
      <w:r>
        <w:t xml:space="preserve">[Вариант — договор на бумаге с поддельной подписью: На кредитном договоре имеется подпись, выполненная не мной, что подтверждается почерковедческой экспертизой от [дата].]</w:t>
      </w:r>
    </w:p>
    <w:p>
      <w:r>
        <w:t xml:space="preserve">«___» ________ 20__ г. я обратился(лась) с заявлением в полицию по факту мошенничества, о чём выдан талон-уведомление КУСП № [___].</w:t>
      </w:r>
    </w:p>
    <w:p>
      <w:r>
        <w:t xml:space="preserve">«___» ________ 20__ г. направлено обращение (претензия) в банк с требованием аннулировать кредитный договор, банк отказал / оставил обращение без ответа.</w:t>
      </w:r>
    </w:p>
    <w:p>
      <w:r>
        <w:t xml:space="preserve">В соответствии со ст. 153, 154 ГК РФ сделка предполагает выражение воли её стороны; поскольку моя воля на заключение договора отсутствовала, а личность заёмщика банком надлежащим образом не проверена, договор является ничтожным (незаключённым).</w:t>
      </w:r>
    </w:p>
    <w:p/>
    <w:p>
      <w:r>
        <w:t xml:space="preserve">На основании изложенного, руководствуясь ст. 153, 154, 168, 179, 820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кредитный договор № [___] от «___» ________ 20__ г. недействительным (ничтожным) / незаключённым</w:t>
      </w:r>
    </w:p>
    <w:p>
      <w:r>
        <w:t xml:space="preserve">2. Обязать банк исключить сведения о задолженности по указанному договору из бюро кредитных историй</w:t>
      </w:r>
    </w:p>
    <w:p>
      <w:r>
        <w:t xml:space="preserve">3. Признать отсутствующим обязательство по возврату денежных средств по указанному договору</w:t>
      </w:r>
    </w:p>
    <w:p>
      <w:r>
        <w:t xml:space="preserve">4. Взыскать компенсацию морального вреда в размере [сумма] руб.</w:t>
      </w:r>
    </w:p>
    <w:p/>
    <w:p>
      <w:r>
        <w:t xml:space="preserve">Приложения:</w:t>
      </w:r>
    </w:p>
    <w:p>
      <w:r>
        <w:t xml:space="preserve">1. выписка по кредитной истории, подтверждающая наличие оспариваемого договора</w:t>
      </w:r>
    </w:p>
    <w:p>
      <w:r>
        <w:t xml:space="preserve">2. талон-уведомление КУСП / постановление о возбуждении уголовного дела (при наличии)</w:t>
      </w:r>
    </w:p>
    <w:p>
      <w:r>
        <w:t xml:space="preserve">3. почерковедческая экспертиза подписи (для бумажного договора) или техническая экспертиза (для дистанционного оформления)</w:t>
      </w:r>
    </w:p>
    <w:p>
      <w:r>
        <w:t xml:space="preserve">4. переписка (претензия) с банком и его ответ</w:t>
      </w:r>
    </w:p>
    <w:p>
      <w:r>
        <w:t xml:space="preserve">5. документы, подтверждающие алиби (нахождение в другом месте на момент оформления, если применимо)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Обязательный первый шаг — заявление в полицию: без постановления о возбуждении уголовного дела или хотя бы факта обращения (талона КУСП) шансы на признание договора недействительным существенно ниже, хотя formально не является строго обязательным условием иска.</w:t>
      </w:r>
    </w:p>
    <w:p>
      <w:r>
        <w:rPr>
          <w:i/>
          <w:iCs/>
          <w:sz w:val="18"/>
          <w:szCs w:val="18"/>
        </w:rPr>
        <w:t xml:space="preserve">• Верховный Суд РФ в ряде определений подчеркнул: банк как профессиональный участник рынка обязан принимать повышенные меры предосторожности при дистанционном оформлении кредитов и проверять действительную волю клиента — это ключевой довод в пользу заёмщика в делах о дистанционном мошенничестве.</w:t>
      </w:r>
    </w:p>
    <w:p>
      <w:r>
        <w:rPr>
          <w:i/>
          <w:iCs/>
          <w:sz w:val="18"/>
          <w:szCs w:val="18"/>
        </w:rPr>
        <w:t xml:space="preserve">• Для бумажных договоров решающее доказательство — почерковедческая экспертиза, устанавливающая, что подпись выполнена не истцом.</w:t>
      </w:r>
    </w:p>
    <w:p>
      <w:r>
        <w:rPr>
          <w:i/>
          <w:iCs/>
          <w:sz w:val="18"/>
          <w:szCs w:val="18"/>
        </w:rPr>
        <w:t xml:space="preserve">• Честно предупреждаем: в отдельных делах суды признавали кредитный договор ничтожным, но при этом отказывали в компенсации морального вреда — рассматривайте это требование как дополнительное, а не как главную цель иска.</w:t>
      </w:r>
    </w:p>
    <w:p>
      <w:r>
        <w:rPr>
          <w:i/>
          <w:iCs/>
          <w:sz w:val="18"/>
          <w:szCs w:val="18"/>
        </w:rPr>
        <w:t xml:space="preserve">• До вступления решения суда в силу рекомендуется не платить по спорному кредиту, но и не игнорировать банк полностью — направляйте письменные возражения на все требования банка, фиксируя переписку.</w:t>
      </w:r>
    </w:p>
    <w:p>
      <w:r>
        <w:rPr>
          <w:i/>
          <w:iCs/>
          <w:sz w:val="18"/>
          <w:szCs w:val="18"/>
        </w:rPr>
        <w:t xml:space="preserve">• Госпошлина — по общим правилам как для исков неимущественного характера, если истец требует лишь признания договора недействительным.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2026-08-22T15:45:52.480Z</dcterms:created>
  <dcterms:modified xsi:type="dcterms:W3CDTF">2026-08-22T15:45:52.480Z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