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sz w:val="19"/>
        </w:rPr>
        <w:t>В [суд общей юрисдикции, определенный по ст. 23-24, 28 ГПК РФ]</w:t>
        <w:br/>
      </w:r>
      <w:r>
        <w:rPr>
          <w:sz w:val="19"/>
        </w:rPr>
        <w:t>адрес: [___]</w:t>
        <w:br/>
      </w:r>
      <w:r>
        <w:rPr>
          <w:sz w:val="19"/>
        </w:rPr>
        <w:br/>
      </w:r>
      <w:r>
        <w:rPr>
          <w:sz w:val="19"/>
        </w:rPr>
        <w:t>Истец: [Ф.И.О.]</w:t>
        <w:br/>
      </w:r>
      <w:r>
        <w:rPr>
          <w:sz w:val="19"/>
        </w:rPr>
        <w:t>дата и место рождения: [___]</w:t>
        <w:br/>
      </w:r>
      <w:r>
        <w:rPr>
          <w:sz w:val="19"/>
        </w:rPr>
        <w:t>адрес: [___]</w:t>
        <w:br/>
      </w:r>
      <w:r>
        <w:rPr>
          <w:sz w:val="19"/>
        </w:rPr>
        <w:t>идентификатор (СНИЛС/ИНН/паспорт/водительское удостоверение): [___]</w:t>
        <w:br/>
      </w:r>
      <w:r>
        <w:rPr>
          <w:sz w:val="19"/>
        </w:rPr>
        <w:t>телефон, e-mail: [___]</w:t>
        <w:br/>
      </w:r>
      <w:r>
        <w:rPr>
          <w:sz w:val="19"/>
        </w:rPr>
        <w:br/>
      </w:r>
      <w:r>
        <w:rPr>
          <w:sz w:val="19"/>
        </w:rPr>
        <w:t>Ответчик: [Ф.И.О. продавца квартиры]</w:t>
        <w:br/>
      </w:r>
      <w:r>
        <w:rPr>
          <w:sz w:val="19"/>
        </w:rPr>
        <w:t>адрес / место жительства: [___]</w:t>
        <w:br/>
      </w:r>
      <w:r>
        <w:rPr>
          <w:sz w:val="19"/>
        </w:rPr>
        <w:t>дата и место рождения, место работы, идентификатор - если известны: [___]</w:t>
        <w:br/>
      </w:r>
      <w:r>
        <w:rPr>
          <w:sz w:val="19"/>
        </w:rPr>
        <w:br/>
      </w:r>
      <w:r>
        <w:rPr>
          <w:sz w:val="19"/>
        </w:rPr>
        <w:t>Цена иска: [___] руб.</w:t>
        <w:br/>
      </w:r>
      <w:r>
        <w:rPr>
          <w:sz w:val="19"/>
        </w:rPr>
        <w:t>Госпошлина: по ст. 333.19 НК РФ; приложить оплату либо документ о льготе/отсрочке</w:t>
      </w:r>
    </w:p>
    <w:p>
      <w:pPr>
        <w:spacing w:after="140"/>
        <w:jc w:val="center"/>
      </w:pPr>
      <w:r>
        <w:rPr>
          <w:rFonts w:ascii="Arial" w:hAnsi="Arial"/>
          <w:b/>
          <w:sz w:val="26"/>
        </w:rPr>
        <w:t>ИСКОВОЕ ЗАЯВЛЕНИЕ</w:t>
        <w:br/>
        <w:t>о взыскании убытков (денежных средств) в связи со скрытой задолженностью по взносам на капитальный ремонт</w:t>
      </w:r>
    </w:p>
    <w:p>
      <w:pPr>
        <w:pStyle w:val="Heading2"/>
        <w:spacing w:before="120" w:after="50"/>
      </w:pPr>
      <w:r>
        <w:t>Описательная часть</w:t>
      </w:r>
    </w:p>
    <w:p>
      <w:pPr>
        <w:spacing w:after="50" w:line="245" w:lineRule="auto"/>
      </w:pPr>
      <w:r>
        <w:t>«___» ________ 20__ г. Истец приобрел у Ответчика квартиру по адресу [___] по договору купли-продажи N [___]. В договоре/акте/переписке Ответчик прямо указал: [точная формулировка о погашении всех взносов / отсутствии задолженности / обязанности оплатить начисления до перехода права].</w:t>
      </w:r>
    </w:p>
    <w:p>
      <w:pPr>
        <w:spacing w:after="50" w:line="245" w:lineRule="auto"/>
      </w:pPr>
      <w:r>
        <w:t>После регистрации права региональный оператор предъявил задолженность по капитальному ремонту за период [___] в размере [___] руб. Актом сверки/расчетом от [___] подтверждено, что спорные начисления относятся к периоду владения Ответчика. В силу ч. 3 ст. 158 ЖК РФ данная задолженность предъявлена новому собственнику, и Истец [уплатил ___ руб. / обязан уплатить при сохранении действующего начисления]. Претензия от [___] Ответчиком не удовлетворена.</w:t>
      </w:r>
    </w:p>
    <w:p>
      <w:pPr>
        <w:pStyle w:val="Heading2"/>
        <w:spacing w:before="120" w:after="50"/>
      </w:pPr>
      <w:r>
        <w:t>Мотивировочная часть</w:t>
      </w:r>
    </w:p>
    <w:p>
      <w:pPr>
        <w:spacing w:after="50" w:line="245" w:lineRule="auto"/>
      </w:pPr>
      <w:r>
        <w:t>По ст. 309 ГК РФ обязательства исполняются надлежащим образом. В соответствии со ст. 15 и 393 ГК РФ убытки, причиненные нарушением договорного обязательства, подлежат возмещению при доказанности нарушения, размера и причинной связи. Если Ответчик дал конкретное заверение об отсутствии задолженности либо о погашении начислений до перехода права, последствия недостоверности такого заверения могут определяться ст. 431.2 ГК РФ. Часть 3 ст. 158 ЖК РФ регулирует обязанность перед фондом капитального ремонта, но не отменяет доказанное самостоятельное договорное обязательство продавца перед покупателем.</w:t>
      </w:r>
    </w:p>
    <w:p>
      <w:pPr>
        <w:pStyle w:val="Heading2"/>
        <w:spacing w:before="120" w:after="50"/>
      </w:pPr>
      <w:r>
        <w:t>Расчет</w:t>
      </w:r>
    </w:p>
    <w:p>
      <w:pPr>
        <w:spacing w:after="36"/>
        <w:ind w:left="255" w:hanging="159"/>
      </w:pPr>
      <w:r>
        <w:t>- Сумма взносов за период владения Ответчика, взысканная/уплаченная Истцом: [___] руб.</w:t>
      </w:r>
    </w:p>
    <w:p>
      <w:pPr>
        <w:spacing w:after="36"/>
        <w:ind w:left="255" w:hanging="159"/>
      </w:pPr>
      <w:r>
        <w:t>- Дополнительные подтвержденные расходы, причинно связанные с нарушением: [___] руб.</w:t>
      </w:r>
    </w:p>
    <w:p>
      <w:pPr>
        <w:spacing w:after="36"/>
        <w:ind w:left="255" w:hanging="159"/>
      </w:pPr>
      <w:r>
        <w:t>- Судебные расходы: [___] руб.</w:t>
      </w:r>
    </w:p>
    <w:p>
      <w:pPr>
        <w:pStyle w:val="Heading2"/>
        <w:spacing w:before="120" w:after="50"/>
      </w:pPr>
      <w:r>
        <w:t>Просительная часть</w:t>
      </w:r>
    </w:p>
    <w:p>
      <w:pPr>
        <w:spacing w:after="50" w:line="245" w:lineRule="auto"/>
      </w:pPr>
      <w:r>
        <w:t>На основании изложенного прошу суд:</w:t>
      </w:r>
    </w:p>
    <w:p>
      <w:pPr>
        <w:spacing w:after="36"/>
        <w:ind w:left="255" w:hanging="159"/>
      </w:pPr>
      <w:r>
        <w:t>1. Взыскать с Ответчика в пользу Истца [___] руб. убытков/денежных средств, соответствующих задолженности по взносам на капитальный ремонт за период [___], которую Ответчик обязался погасить либо отсутствие которой прямо заверил.</w:t>
      </w:r>
    </w:p>
    <w:p>
      <w:pPr>
        <w:spacing w:after="36"/>
        <w:ind w:left="255" w:hanging="159"/>
      </w:pPr>
      <w:r>
        <w:t>2. Взыскать дополнительные документально подтвержденные убытки в размере [___] руб.</w:t>
      </w:r>
    </w:p>
    <w:p>
      <w:pPr>
        <w:spacing w:after="36"/>
        <w:ind w:left="255" w:hanging="159"/>
      </w:pPr>
      <w:r>
        <w:t>3. Взыскать судебные расходы в подтвержденном размере.</w:t>
      </w:r>
    </w:p>
    <w:p>
      <w:pPr>
        <w:pStyle w:val="Heading2"/>
        <w:spacing w:before="120" w:after="50"/>
      </w:pPr>
      <w:r>
        <w:t>Приложения</w:t>
      </w:r>
    </w:p>
    <w:p>
      <w:pPr>
        <w:spacing w:after="36"/>
        <w:ind w:left="255" w:hanging="159"/>
      </w:pPr>
      <w:r>
        <w:t>1. Договор купли-продажи, акт передачи, выписка ЕГРН.</w:t>
      </w:r>
    </w:p>
    <w:p>
      <w:pPr>
        <w:spacing w:after="36"/>
        <w:ind w:left="255" w:hanging="159"/>
      </w:pPr>
      <w:r>
        <w:t>2. Документ с конкретным заверением/обязанностью Ответчика.</w:t>
      </w:r>
    </w:p>
    <w:p>
      <w:pPr>
        <w:spacing w:after="36"/>
        <w:ind w:left="255" w:hanging="159"/>
      </w:pPr>
      <w:r>
        <w:t>3. Акт сверки, расчет и квитанции регионального оператора.</w:t>
      </w:r>
    </w:p>
    <w:p>
      <w:pPr>
        <w:spacing w:after="36"/>
        <w:ind w:left="255" w:hanging="159"/>
      </w:pPr>
      <w:r>
        <w:t>4. Подтверждение оплаты Истцом - если задолженность погашена.</w:t>
      </w:r>
    </w:p>
    <w:p>
      <w:pPr>
        <w:spacing w:after="36"/>
        <w:ind w:left="255" w:hanging="159"/>
      </w:pPr>
      <w:r>
        <w:t>5. Претензия и доказательства направления, ответ.</w:t>
      </w:r>
    </w:p>
    <w:p>
      <w:pPr>
        <w:spacing w:after="36"/>
        <w:ind w:left="255" w:hanging="159"/>
      </w:pPr>
      <w:r>
        <w:t>6. Расчет цены иска.</w:t>
      </w:r>
    </w:p>
    <w:p>
      <w:pPr>
        <w:spacing w:after="36"/>
        <w:ind w:left="255" w:hanging="159"/>
      </w:pPr>
      <w:r>
        <w:t>7. Документ об уплате госпошлины/льготе/отсрочке.</w:t>
      </w:r>
    </w:p>
    <w:p>
      <w:pPr>
        <w:spacing w:after="36"/>
        <w:ind w:left="255" w:hanging="159"/>
      </w:pPr>
      <w:r>
        <w:t>8. Доказательства направления Ответчику копии иска и отсутствующих приложений.</w:t>
      </w:r>
    </w:p>
    <w:p>
      <w:pPr>
        <w:spacing w:after="36"/>
        <w:ind w:left="255" w:hanging="159"/>
      </w:pPr>
      <w:r>
        <w:t>9. Доверенность представителя - при наличии.</w:t>
      </w:r>
    </w:p>
    <w:p>
      <w:pPr>
        <w:pStyle w:val="Heading2"/>
        <w:spacing w:before="120" w:after="50"/>
      </w:pPr>
      <w:r>
        <w:t>Важно перед подачей</w:t>
      </w:r>
    </w:p>
    <w:p>
      <w:pPr>
        <w:spacing w:after="50" w:line="245" w:lineRule="auto"/>
      </w:pPr>
      <w:r>
        <w:t>Не используйте этот иск как способ автоматически отменить действительную задолженность перед региональным оператором. Спор покупателя с продавцом и обязанность нового собственника по ч. 3 ст. 158 ЖК РФ - разные правоотношения.</w:t>
      </w:r>
    </w:p>
    <w:p>
      <w:pPr>
        <w:spacing w:after="50" w:line="245" w:lineRule="auto"/>
      </w:pPr>
      <w:r>
        <w:t>Дата: «___» __________ 20__ г.                         Подпись: __________ /[Ф.И.О.]/</w:t>
      </w:r>
    </w:p>
    <w:sectPr w:rsidR="00FC693F" w:rsidRPr="0006063C" w:rsidSect="00034616">
      <w:footerReference w:type="default" r:id="rId9"/>
      <w:pgSz w:w="12240" w:h="15840"/>
      <w:pgMar w:top="935" w:right="992" w:bottom="935" w:left="12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Юристы в джинсах | образец документа | правовая проверка: 30 августа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