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[суд общей юрисдикции, определенный по ст. 23-24, 28 ГПК РФ]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Ответчик: [Ф.И.О. продавца квартиры]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- если известны: [___]</w:t>
        <w:br/>
      </w:r>
      <w:r>
        <w:rPr>
          <w:sz w:val="19"/>
        </w:rPr>
        <w:br/>
      </w:r>
      <w:r>
        <w:rPr>
          <w:sz w:val="19"/>
        </w:rPr>
        <w:t>Цена иска: [___] руб.</w:t>
        <w:br/>
      </w:r>
      <w:r>
        <w:rPr>
          <w:sz w:val="19"/>
        </w:rPr>
        <w:t>Госпошлина: по ст. 333.19 НК РФ; приложить оплату либо документ о льготе/отсрочке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ИСКОВОЕ ЗАЯВЛЕНИЕ</w:t>
        <w:br/>
        <w:t>о соразмерном уменьшении покупной цены и (или) взыскании расходов и убытков из-за скрытой самовольной перепланировки квартиры</w:t>
      </w:r>
    </w:p>
    <w:p>
      <w:pPr>
        <w:pStyle w:val="Heading2"/>
        <w:spacing w:before="120" w:after="50"/>
      </w:pPr>
      <w:r>
        <w:t>Описательная часть</w:t>
      </w:r>
    </w:p>
    <w:p>
      <w:pPr>
        <w:spacing w:after="50" w:line="245" w:lineRule="auto"/>
      </w:pPr>
      <w:r>
        <w:t>«___» ________ 20__ г. Истец приобрел у Ответчика квартиру по адресу [___] по договору купли-продажи N [___] за [___] руб. Право собственности зарегистрировано «___» ________ 20__ г.</w:t>
      </w:r>
    </w:p>
    <w:p>
      <w:pPr>
        <w:spacing w:after="50" w:line="245" w:lineRule="auto"/>
      </w:pPr>
      <w:r>
        <w:t>После покупки обнаружено несоответствие фактической планировки переданной технической документации: [описать]. До сделки Ответчик [не сообщил об изменениях / заверил, что перепланировка отсутствует или согласована / передал документы, из которых нарушение не следовало].</w:t>
      </w:r>
    </w:p>
    <w:p>
      <w:pPr>
        <w:spacing w:after="50" w:line="245" w:lineRule="auto"/>
      </w:pPr>
      <w:r>
        <w:t>Органом/специалистом установлено: [предписание восстановить прежнее состояние / необходимость обследования / отказ в согласовании / иное]. Стоимость необходимых работ и расходов составляет [___] руб., что подтверждается [сметой, заключением, договорами, чеками]. Претензия от [___] оставлена без удовлетворения / удовлетворена частично.</w:t>
      </w:r>
    </w:p>
    <w:p>
      <w:pPr>
        <w:pStyle w:val="Heading2"/>
        <w:spacing w:before="120" w:after="50"/>
      </w:pPr>
      <w:r>
        <w:t>Мотивировочная часть</w:t>
      </w:r>
    </w:p>
    <w:p>
      <w:pPr>
        <w:spacing w:after="50" w:line="245" w:lineRule="auto"/>
      </w:pPr>
      <w:r>
        <w:t>В силу ст. 309 ГК РФ обязательства исполняются надлежащим образом. Статья 557 ГК РФ предусматривает применение к недвижимости ненадлежащего качества правил ст. 475 ГК РФ (кроме замены объекта), включая соразмерное уменьшение цены и возмещение расходов на устранение недостатков. При существенном нарушении требований к качеству может применяться отказ от договора и возврат уплаченной суммы - только как альтернативный совместимым денежным требованиям способ защиты. Если договор содержит конкретные заверения об отсутствии перепланировки/наличии согласований, последствия их недостоверности дополнительно оцениваются по ст. 431.2 ГК РФ. Убытки подлежат возмещению по ст. 15 и 393 ГК РФ при доказанности нарушения, размера и причинной связи.</w:t>
      </w:r>
    </w:p>
    <w:p>
      <w:pPr>
        <w:pStyle w:val="Heading2"/>
        <w:spacing w:before="120" w:after="50"/>
      </w:pPr>
      <w:r>
        <w:t>Расчет требований</w:t>
      </w:r>
    </w:p>
    <w:p>
      <w:pPr>
        <w:spacing w:after="36"/>
        <w:ind w:left="255" w:hanging="159"/>
      </w:pPr>
      <w:r>
        <w:t>- Соразмерное уменьшение покупной цены: [___] руб. - выбрать, если этот способ соответствует фактам.</w:t>
      </w:r>
    </w:p>
    <w:p>
      <w:pPr>
        <w:spacing w:after="36"/>
        <w:ind w:left="255" w:hanging="159"/>
      </w:pPr>
      <w:r>
        <w:t>- ИЛИ расходы на необходимое устранение/восстановление/обследование: [___] руб.</w:t>
      </w:r>
    </w:p>
    <w:p>
      <w:pPr>
        <w:spacing w:after="36"/>
        <w:ind w:left="255" w:hanging="159"/>
      </w:pPr>
      <w:r>
        <w:t>- Дополнительные доказанные убытки: [___] руб.</w:t>
      </w:r>
    </w:p>
    <w:p>
      <w:pPr>
        <w:spacing w:after="36"/>
        <w:ind w:left="255" w:hanging="159"/>
      </w:pPr>
      <w:r>
        <w:t>- Судебные расходы: [___] руб.</w:t>
      </w:r>
    </w:p>
    <w:p>
      <w:pPr>
        <w:pStyle w:val="Heading2"/>
        <w:spacing w:before="120" w:after="50"/>
      </w:pPr>
      <w:r>
        <w:t>Просительная часть</w:t>
      </w:r>
    </w:p>
    <w:p>
      <w:pPr>
        <w:spacing w:after="50" w:line="245" w:lineRule="auto"/>
      </w:pPr>
      <w:r>
        <w:t>На основании изложенного прошу суд:</w:t>
      </w:r>
    </w:p>
    <w:p>
      <w:pPr>
        <w:spacing w:after="36"/>
        <w:ind w:left="255" w:hanging="159"/>
      </w:pPr>
      <w:r>
        <w:t>1. Взыскать с Ответчика в пользу Истца [соразмерное уменьшение покупной цены / расходы на устранение недостатка] в размере [___] руб.</w:t>
      </w:r>
    </w:p>
    <w:p>
      <w:pPr>
        <w:spacing w:after="36"/>
        <w:ind w:left="255" w:hanging="159"/>
      </w:pPr>
      <w:r>
        <w:t>2. Взыскать документально подтвержденные убытки в размере [___] руб.</w:t>
      </w:r>
    </w:p>
    <w:p>
      <w:pPr>
        <w:spacing w:after="36"/>
        <w:ind w:left="255" w:hanging="159"/>
      </w:pPr>
      <w:r>
        <w:t>3. Взыскать судебные расходы в подтвержденном размере.</w:t>
      </w:r>
    </w:p>
    <w:p>
      <w:pPr>
        <w:spacing w:after="36"/>
        <w:ind w:left="255" w:hanging="159"/>
      </w:pPr>
      <w:r>
        <w:t>4. При необходимости и наличии оснований - истребовать у Ответчика документы по перепланировке: [перечень].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1. Договор купли-продажи, акт передачи, выписка ЕГРН.</w:t>
      </w:r>
    </w:p>
    <w:p>
      <w:pPr>
        <w:spacing w:after="36"/>
        <w:ind w:left="255" w:hanging="159"/>
      </w:pPr>
      <w:r>
        <w:t>2. Техническая документация и материалы фиксации перепланировки.</w:t>
      </w:r>
    </w:p>
    <w:p>
      <w:pPr>
        <w:spacing w:after="36"/>
        <w:ind w:left="255" w:hanging="159"/>
      </w:pPr>
      <w:r>
        <w:t>3. Акт/предписание/отказ органа, заключение специалиста.</w:t>
      </w:r>
    </w:p>
    <w:p>
      <w:pPr>
        <w:spacing w:after="36"/>
        <w:ind w:left="255" w:hanging="159"/>
      </w:pPr>
      <w:r>
        <w:t>4. Смета, договоры, чеки и расчет требований.</w:t>
      </w:r>
    </w:p>
    <w:p>
      <w:pPr>
        <w:spacing w:after="36"/>
        <w:ind w:left="255" w:hanging="159"/>
      </w:pPr>
      <w:r>
        <w:t>5. Претензия продавцу и доказательства направления, ответ.</w:t>
      </w:r>
    </w:p>
    <w:p>
      <w:pPr>
        <w:spacing w:after="36"/>
        <w:ind w:left="255" w:hanging="159"/>
      </w:pPr>
      <w:r>
        <w:t>6. Документ об уплате госпошлины/льготе/отсрочке.</w:t>
      </w:r>
    </w:p>
    <w:p>
      <w:pPr>
        <w:spacing w:after="36"/>
        <w:ind w:left="255" w:hanging="159"/>
      </w:pPr>
      <w:r>
        <w:t>7. Доказательства направления Ответчику копии иска и отсутствующих у него приложений.</w:t>
      </w:r>
    </w:p>
    <w:p>
      <w:pPr>
        <w:spacing w:after="36"/>
        <w:ind w:left="255" w:hanging="159"/>
      </w:pPr>
      <w:r>
        <w:t>8. Доверенность представителя - при наличии.</w:t>
      </w:r>
    </w:p>
    <w:p>
      <w:pPr>
        <w:pStyle w:val="Heading2"/>
        <w:spacing w:before="120" w:after="50"/>
      </w:pPr>
      <w:r>
        <w:t>Важно перед подачей</w:t>
      </w:r>
    </w:p>
    <w:p>
      <w:pPr>
        <w:spacing w:after="50" w:line="245" w:lineRule="auto"/>
      </w:pPr>
      <w:r>
        <w:t>Не объединяйте несовместимые способы защиты без четкой альтернативы. Если основная цель - сохранить перепланировку, используйте отдельную ветку по ч. 4 ст. 29 ЖК РФ; спор с продавцом не заменяет согласование или приведение помещения в законное состояние.</w:t>
      </w:r>
    </w:p>
    <w:p>
      <w:pPr>
        <w:spacing w:after="50" w:line="245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