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/ районный суд по месту нахождения ответчика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расторжении договора купли-продажи автомобиля и возврате денежных средств (продажа между физическими лицами)</w:t>
      </w:r>
    </w:p>
    <w:p>
      <w:r>
        <w:t xml:space="preserve">«___» ________ 20__ г. между мной (покупателем) и ответчиком (продавцом), являющимся физическим лицом, заключён договор купли-продажи автомобиля [марка, модель, гос. номер, VIN] за [сумма] руб.</w:t>
      </w:r>
    </w:p>
    <w:p>
      <w:r>
        <w:t xml:space="preserve">После передачи автомобиля обнаружены следующие недостатки: [описать — техническое состояние, скрытые дефекты, не оговоренные продавцом], что подтверждается [заключение независимой экспертизы, диагностика в сервисном центре].</w:t>
      </w:r>
    </w:p>
    <w:p>
      <w:r>
        <w:t xml:space="preserve">В соответствии со ст. 469 ГК РФ продавец обязан передать покупателю товар, качество которого соответствует договору, а при отсутствии условий о качестве — товар, пригодный для целей, для которых товар такого рода обычно используется. Выявленные недостатки являются существенными / делают невозможным использование автомобиля по назначению без несоразмерных затрат.</w:t>
      </w:r>
    </w:p>
    <w:p>
      <w:r>
        <w:t xml:space="preserve">«___» ________ 20__ г. в адрес ответчика направлена претензия с требованием расторгнуть договор и возвратить уплаченную сумму, которая оставлена без удовлетворения / без ответа.</w:t>
      </w:r>
    </w:p>
    <w:p/>
    <w:p>
      <w:r>
        <w:t xml:space="preserve">На основании изложенного, руководствуясь ст. 469, 475, 476 ГК РФ,</w:t>
      </w:r>
    </w:p>
    <w:p>
      <w:r>
        <w:rPr>
          <w:b/>
          <w:bCs/>
        </w:rPr>
        <w:t xml:space="preserve">ПРОШУ:</w:t>
      </w:r>
    </w:p>
    <w:p>
      <w:r>
        <w:t xml:space="preserve">1. Расторгнуть договор купли-продажи автомобиля от «___» ________ 20__ г.</w:t>
      </w:r>
    </w:p>
    <w:p>
      <w:r>
        <w:t xml:space="preserve">2. Взыскать с ответчика уплаченную по договору сумму в размере [сумма] руб.</w:t>
      </w:r>
    </w:p>
    <w:p>
      <w:r>
        <w:t xml:space="preserve">3. Обязать меня возвратить автомобиль ответчику</w:t>
      </w:r>
    </w:p>
    <w:p>
      <w:r>
        <w:t xml:space="preserve">4. Взыскать расходы на проведение независимой экспертизы в размере [сумма] руб.</w:t>
      </w:r>
    </w:p>
    <w:p>
      <w:r>
        <w:t xml:space="preserve">5. Взыскать проценты за пользование чужими денежными средствами по ст. 395 ГК РФ</w:t>
      </w:r>
    </w:p>
    <w:p>
      <w:r>
        <w:t xml:space="preserve">6. Взыскать судебные расходы</w:t>
      </w:r>
    </w:p>
    <w:p/>
    <w:p>
      <w:r>
        <w:t xml:space="preserve">Приложения:</w:t>
      </w:r>
    </w:p>
    <w:p>
      <w:r>
        <w:t xml:space="preserve">1. копия договора купли-продажи автомобиля</w:t>
      </w:r>
    </w:p>
    <w:p>
      <w:r>
        <w:t xml:space="preserve">2. акт приёма-передачи автомобиля (при наличии)</w:t>
      </w:r>
    </w:p>
    <w:p>
      <w:r>
        <w:t xml:space="preserve">3. заключение независимой экспертизы (диагностики), устанавливающее наличие и характер недостатков</w:t>
      </w:r>
    </w:p>
    <w:p>
      <w:r>
        <w:t xml:space="preserve">4. переписка с продавцом</w:t>
      </w:r>
    </w:p>
    <w:p>
      <w:r>
        <w:t xml:space="preserve">5. копия претензии и доказательства её направления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Закон о защите прав потребителей к отношениям между физическими лицами (продавец — не ИП и не юрлицо) НЕ применяется — соответственно, штраф 50%, компенсация морального вреда и освобождение от госпошлины по правилам ЗоЗПП здесь не действуют. Спор регулируется общими нормами ГК РФ о купле-продаже.</w:t>
      </w:r>
    </w:p>
    <w:p>
      <w:r>
        <w:rPr>
          <w:i/>
          <w:iCs/>
          <w:sz w:val="18"/>
          <w:szCs w:val="18"/>
        </w:rPr>
        <w:t xml:space="preserve">• Ключевое доказательство — независимая экспертиза (диагностика), устанавливающая, что недостаток существовал на момент передачи автомобиля, а не возник впоследствии в результате эксплуатации уже покупателем.</w:t>
      </w:r>
    </w:p>
    <w:p>
      <w:r>
        <w:rPr>
          <w:i/>
          <w:iCs/>
          <w:sz w:val="18"/>
          <w:szCs w:val="18"/>
        </w:rPr>
        <w:t xml:space="preserve">• Если в договоре было прямо указано, что автомобиль продаётся «как есть», «без гарантий», с указанием на конкретные известные дефекты — это существенно ослабляет позицию покупателя по тем дефектам, которые были оговорены.</w:t>
      </w:r>
    </w:p>
    <w:p>
      <w:r>
        <w:rPr>
          <w:i/>
          <w:iCs/>
          <w:sz w:val="18"/>
          <w:szCs w:val="18"/>
        </w:rPr>
        <w:t xml:space="preserve">• Госпошлина уплачивается по общим правилам имущественных исков (ст. 333.19 НК РФ), в зависимости от суммы иска — льгот для потребителей здесь нет.</w:t>
      </w:r>
    </w:p>
    <w:p>
      <w:r>
        <w:rPr>
          <w:i/>
          <w:iCs/>
          <w:sz w:val="18"/>
          <w:szCs w:val="18"/>
        </w:rPr>
        <w:t xml:space="preserve">• Если продавец занимается продажей автомобилей как бизнесом (даже без официальной регистрации ИП, но систематически) — есть основания настаивать на применении Закона о защите прав потребителей, несмотря на формальный статус физлица.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2026-08-22T11:01:43.457Z</dcterms:created>
  <dcterms:modified xsi:type="dcterms:W3CDTF">2026-08-22T11:01:43.457Z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