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b/>
          <w:sz w:val="17"/>
        </w:rPr>
        <w:t>ЮРИСТЫ В ДЖИНСАХ • РАБОЧИЙ ОБРАЗЕЦ • СТАТЬЯ №389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953"/>
      </w:tblGrid>
      <w:tr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В [наименование суда]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Истец: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[Ф.И.О., дата и место рождения]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идентификатор: [СНИЛС/ИНН/паспорт]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тел.: [___], e-mail: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Ответчик: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[Ф.И.О./наименование]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дата/место рождения, место работы и идентификатор — если известны;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для организации: ИНН, ОГРН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Цена иска: [___] руб. (см. расчёт ниже)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Госпошлина: по иску о включении периодов в специальный стаж и назначении досрочной пенсии физическим лицом — 3 000 руб. как за неимущественное требование, если отсутствует специальная льгота; имущественные требования пенсионера к СФР проверить по ст. 333.36 НК РФ.</w:t>
            </w:r>
          </w:p>
        </w:tc>
      </w:tr>
    </w:tbl>
    <w:p/>
    <w:p>
      <w:pPr>
        <w:spacing w:after="140"/>
        <w:jc w:val="center"/>
      </w:pPr>
      <w:r>
        <w:rPr>
          <w:b/>
          <w:sz w:val="26"/>
        </w:rPr>
        <w:t>ИСКОВОЕ ЗАЯВЛЕНИЕ К СОЦИАЛЬНОМУ ФОНДУ РОССИИ О ВКЛЮЧЕНИИ ПЕРИОДОВ В СПЕЦИАЛЬНЫЙ СТАЖ И НАЗНАЧЕНИИ ДОСРОЧНОЙ СТРАХОВОЙ ПЕНСИИ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</w:rPr>
              <w:t xml:space="preserve">КАК ПОЛЬЗОВАТЬСЯ ОБРАЗЦОМ. </w:t>
            </w:r>
            <w:r>
              <w:t>Замените все данные в квадратных скобках на свои. Удалите варианты, которые к вашей ситуации не относятся. Не подавайте взаимоисключающие требования одновременно. Перед подачей обновите суммы, даты и подсудность.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«___» ______ 20__ г. я обратился(лась) в Отделение СФР по [субъект] с заявлением о назначении досрочной страховой пенсии по основанию [указать конкретное основание: вид работ/профессия/Список/медицинская или педагогическая деятельность и т. п.].</w:t>
      </w:r>
    </w:p>
    <w:p>
      <w:r>
        <w:t>Решением №[___] от «___» ______ 20__ г. в специальный стаж не включены периоды: 1) с «___» по «___» — [работодатель, должность]; 2) с «___» по «___» — [___]. Причины отказа по каждому периоду: [точно переписать из решения].</w:t>
      </w:r>
    </w:p>
    <w:p>
      <w:r>
        <w:t>Фактический характер работы в каждом периоде подтверждается: [трудовая книжка, уточняющие справки, приказы, должностные инструкции, табели, ведомости, сведения о занятости полный рабочий день, документы об условиях труда].</w:t>
      </w:r>
    </w:p>
    <w:p>
      <w:r>
        <w:t>По периодам после 1 января 2013 года отдельно укажите сведения о специальной оценке/классе условий труда и дополнительных страховых взносах, если это требуется для конкретного основания досрочной пенсии.</w:t>
      </w:r>
    </w:p>
    <w:p>
      <w:r>
        <w:t>С учётом спорных периодов мой специальный стаж на дату обращения составляет [___], что, по моему расчёту, даёт право на пенсию с «___» ______ 20__ г.</w:t>
      </w:r>
    </w:p>
    <w:p>
      <w:pPr>
        <w:pStyle w:val="Heading1"/>
      </w:pPr>
      <w:r>
        <w:t>Досудебный порядок и сроки</w:t>
      </w:r>
    </w:p>
    <w:p>
      <w:r>
        <w:t>До иска получите полное решение СФР и расчёт стажа. Запросите у работодателя уточняющую справку и документы о характере работы.</w:t>
      </w:r>
    </w:p>
    <w:p>
      <w:r>
        <w:t>Если заявляется недоплата за прошлый период, её размер рассчитать по данным СФР после определения даты возникновения права.</w:t>
      </w:r>
    </w:p>
    <w:p>
      <w:pPr>
        <w:pStyle w:val="Heading1"/>
      </w:pPr>
      <w:r>
        <w:t>Правовое обоснование</w:t>
      </w:r>
    </w:p>
    <w:p>
      <w:r>
        <w:t>Право на досрочную страховую пенсию определяется Федеральным законом № 400-ФЗ и актами, регулирующими конкретный вид специального стажа. В иске нельзя ограничиваться общей ссылкой: для каждого периода укажите конкретное правовое основание.</w:t>
      </w:r>
    </w:p>
    <w:p>
      <w:r>
        <w:t>Суд проверяет фактический характер работы, условия включения периода и доказательства. Свидетельские показания сами по себе, как правило, не подтверждают специальный характер работы там, где закон требует документов.</w:t>
      </w:r>
    </w:p>
    <w:p>
      <w:pPr>
        <w:pStyle w:val="Heading1"/>
      </w:pPr>
      <w:r>
        <w:t>Расчёт цены иска</w:t>
      </w:r>
    </w:p>
    <w:p>
      <w:r>
        <w:t>Если взыскание конкретной недоплаты не заявляется, цена иска не определяется.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  <w:shd w:fill="E7E6E6"/>
          </w:tcPr>
          <w:p>
            <w:r>
              <w:rPr>
                <w:b/>
              </w:rPr>
              <w:t>Требование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Как рассчитать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Сумма, руб.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Недополученная пенсия — если заявляется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Рассчитать после определения даты права на пенсию по данным СФР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</w:tbl>
    <w:p/>
    <w:p>
      <w:pPr>
        <w:pStyle w:val="Heading1"/>
      </w:pPr>
      <w:r>
        <w:t>На основании изложенного ПРОШУ СУД:</w:t>
      </w:r>
    </w:p>
    <w:p>
      <w:pPr>
        <w:ind w:left="170" w:hanging="170"/>
      </w:pPr>
      <w:r>
        <w:rPr>
          <w:b/>
        </w:rPr>
        <w:t xml:space="preserve">1. </w:t>
      </w:r>
      <w:r>
        <w:t>Признать незаконным решение Отделения СФР №[___] от «___» ______ 20__ г. в части исключения указанных периодов.</w:t>
      </w:r>
    </w:p>
    <w:p>
      <w:pPr>
        <w:ind w:left="170" w:hanging="170"/>
      </w:pPr>
      <w:r>
        <w:rPr>
          <w:b/>
        </w:rPr>
        <w:t xml:space="preserve">2. </w:t>
      </w:r>
      <w:r>
        <w:t>Обязать СФР включить в специальный стаж периоды: [перечислить каждый период отдельно].</w:t>
      </w:r>
    </w:p>
    <w:p>
      <w:pPr>
        <w:ind w:left="170" w:hanging="170"/>
      </w:pPr>
      <w:r>
        <w:rPr>
          <w:b/>
        </w:rPr>
        <w:t xml:space="preserve">3. </w:t>
      </w:r>
      <w:r>
        <w:t>Обязать назначить досрочную страховую пенсию с «___» ______ 20__ г. — если после включения периодов все условия права выполнены.</w:t>
      </w:r>
    </w:p>
    <w:p>
      <w:pPr>
        <w:ind w:left="170" w:hanging="170"/>
      </w:pPr>
      <w:r>
        <w:rPr>
          <w:b/>
        </w:rPr>
        <w:t xml:space="preserve">4. </w:t>
      </w:r>
      <w:r>
        <w:t>[Если заявляется:] обязать выплатить образовавшуюся недоплату за период [___] в размере [___] руб.</w:t>
      </w:r>
    </w:p>
    <w:p>
      <w:pPr>
        <w:ind w:left="170" w:hanging="170"/>
      </w:pPr>
      <w:r>
        <w:rPr>
          <w:b/>
        </w:rPr>
        <w:t xml:space="preserve">5. </w:t>
      </w:r>
      <w:r>
        <w:t>Истребовать пенсионное дело и необходимые сведения — если они не предоставлены истцу.</w:t>
      </w:r>
    </w:p>
    <w:p>
      <w:pPr>
        <w:ind w:left="170" w:hanging="170"/>
      </w:pPr>
      <w:r>
        <w:rPr>
          <w:b/>
        </w:rPr>
        <w:t xml:space="preserve">6. </w:t>
      </w:r>
      <w:r>
        <w:t>Взыскать судебные расходы.</w:t>
      </w:r>
    </w:p>
    <w:p>
      <w:pPr>
        <w:pStyle w:val="Heading1"/>
      </w:pPr>
      <w:r>
        <w:t>Важно перед подачей</w:t>
      </w:r>
    </w:p>
    <w:p>
      <w:pPr>
        <w:ind w:left="198" w:hanging="198"/>
      </w:pPr>
      <w:r>
        <w:rPr>
          <w:b/>
        </w:rPr>
        <w:t xml:space="preserve">• </w:t>
      </w:r>
      <w:r>
        <w:t>Не объединяйте периоды одной общей строкой: по каждому нужны даты, должность, причина отказа и доказательства.</w:t>
      </w:r>
    </w:p>
    <w:p>
      <w:pPr>
        <w:ind w:left="198" w:hanging="198"/>
      </w:pPr>
      <w:r>
        <w:rPr>
          <w:b/>
        </w:rPr>
        <w:t xml:space="preserve">• </w:t>
      </w:r>
      <w:r>
        <w:t>Проверьте специальное нормативное основание именно для вашей профессии/работ.</w:t>
      </w:r>
    </w:p>
    <w:p>
      <w:pPr>
        <w:ind w:left="198" w:hanging="198"/>
      </w:pPr>
      <w:r>
        <w:rPr>
          <w:b/>
        </w:rPr>
        <w:t xml:space="preserve">• </w:t>
      </w:r>
      <w:r>
        <w:t>Для периодов после 2013 года обязательно отдельно проверить условия, связанные с классом условий труда и страховыми взносами.</w:t>
      </w:r>
    </w:p>
    <w:p>
      <w:pPr>
        <w:pStyle w:val="Heading1"/>
      </w:pPr>
      <w:r>
        <w:t>Приложения</w:t>
      </w:r>
    </w:p>
    <w:p>
      <w:pPr>
        <w:ind w:left="170" w:hanging="170"/>
      </w:pPr>
      <w:r>
        <w:rPr>
          <w:b/>
        </w:rPr>
        <w:t xml:space="preserve">1. </w:t>
      </w:r>
      <w:r>
        <w:t>Документ, подтверждающий уплату госпошлины либо право на льготу.</w:t>
      </w:r>
    </w:p>
    <w:p>
      <w:pPr>
        <w:ind w:left="170" w:hanging="170"/>
      </w:pPr>
      <w:r>
        <w:rPr>
          <w:b/>
        </w:rPr>
        <w:t xml:space="preserve">2. </w:t>
      </w:r>
      <w:r>
        <w:t>Документы, подтверждающие направление ответчику копии иска и приложений, которых у него нет.</w:t>
      </w:r>
    </w:p>
    <w:p>
      <w:pPr>
        <w:ind w:left="170" w:hanging="170"/>
      </w:pPr>
      <w:r>
        <w:rPr>
          <w:b/>
        </w:rPr>
        <w:t xml:space="preserve">3. </w:t>
      </w:r>
      <w:r>
        <w:t>Доверенность представителя — если иск подаёт представитель.</w:t>
      </w:r>
    </w:p>
    <w:p>
      <w:pPr>
        <w:ind w:left="170" w:hanging="170"/>
      </w:pPr>
      <w:r>
        <w:rPr>
          <w:b/>
        </w:rPr>
        <w:t xml:space="preserve">4. </w:t>
      </w:r>
      <w:r>
        <w:t>Расчёт взыскиваемых сумм, подписанный истцом.</w:t>
      </w:r>
    </w:p>
    <w:p>
      <w:pPr>
        <w:ind w:left="170" w:hanging="170"/>
      </w:pPr>
      <w:r>
        <w:rPr>
          <w:b/>
        </w:rPr>
        <w:t xml:space="preserve">5. </w:t>
      </w:r>
      <w:r>
        <w:t>Заявление в СФР и полное решение об отказе.</w:t>
      </w:r>
    </w:p>
    <w:p>
      <w:pPr>
        <w:ind w:left="170" w:hanging="170"/>
      </w:pPr>
      <w:r>
        <w:rPr>
          <w:b/>
        </w:rPr>
        <w:t xml:space="preserve">6. </w:t>
      </w:r>
      <w:r>
        <w:t>Расчёт страхового/специального стажа СФР.</w:t>
      </w:r>
    </w:p>
    <w:p>
      <w:pPr>
        <w:ind w:left="170" w:hanging="170"/>
      </w:pPr>
      <w:r>
        <w:rPr>
          <w:b/>
        </w:rPr>
        <w:t xml:space="preserve">7. </w:t>
      </w:r>
      <w:r>
        <w:t>Трудовая книжка.</w:t>
      </w:r>
    </w:p>
    <w:p>
      <w:pPr>
        <w:ind w:left="170" w:hanging="170"/>
      </w:pPr>
      <w:r>
        <w:rPr>
          <w:b/>
        </w:rPr>
        <w:t xml:space="preserve">8. </w:t>
      </w:r>
      <w:r>
        <w:t>Уточняющие справки работодателя, приказы, должностные инструкции, табели и иные доказательства характера работы.</w:t>
      </w:r>
    </w:p>
    <w:p>
      <w:pPr>
        <w:ind w:left="170" w:hanging="170"/>
      </w:pPr>
      <w:r>
        <w:rPr>
          <w:b/>
        </w:rPr>
        <w:t xml:space="preserve">9. </w:t>
      </w:r>
      <w:r>
        <w:t>Документы об условиях труда/спецоценке и страховых взносах — если применимо.</w:t>
      </w:r>
    </w:p>
    <w:p>
      <w:pPr>
        <w:ind w:left="170" w:hanging="170"/>
      </w:pPr>
      <w:r>
        <w:rPr>
          <w:b/>
        </w:rPr>
        <w:t xml:space="preserve">10. </w:t>
      </w:r>
      <w:r>
        <w:t>Расчёт недоплаты — если заявляется.</w:t>
      </w:r>
    </w:p>
    <w:p>
      <w:r>
        <w:rPr>
          <w:b/>
        </w:rPr>
        <w:t>Дата: «___» __________ 20__ г.     Подпись: __________ / [Ф.И.О.]</w:t>
      </w:r>
    </w:p>
    <w:p>
      <w:pPr>
        <w:jc w:val="center"/>
      </w:pPr>
      <w:r>
        <w:rPr>
          <w:i/>
          <w:sz w:val="16"/>
        </w:rPr>
        <w:t>Правовая проверка структуры: ст. 131–132 ГПК РФ • актуализация 27.08.2026</w:t>
      </w:r>
    </w:p>
    <w:sectPr w:rsidR="00FC693F" w:rsidRPr="0006063C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