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№383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по самостоятельному неимущественному требованию — обычно 3 000 руб. по ст. 333.19 НК РФ; для пенсионера по имущественным требованиям к СФР проверить льготу пп. 5 п. 2 ст.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СОЦИАЛЬНОМУ ФОНДУ РОССИИ О ВКЛЮЧЕНИИ ПЕРИОДА РАБОТЫ В СТРАХОВОЙ СТАЖ И ПЕРЕРАСЧЁТЕ ПЕНСИИ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обратился(лась) в Отделение СФР по [субъект РФ] с заявлением о [назначении/перерасчёте] страховой пенсии. Решением №[___] от «___» ______ 20__ г. период работы с «___» по «___» в [работодатель, должность] не включён в страховой стаж по причине [точная причина из решения].</w:t>
      </w:r>
    </w:p>
    <w:p>
      <w:r>
        <w:t>Трудовая книжка/архивные документы [отсутствуют частично/утрачены из-за пожара/содержат неточность]. Факт работы подтверждается совокупностью документов: [приказы, лицевые счета, ведомости, справки, карточки, партийные/профсоюзные документы и др.].</w:t>
      </w:r>
    </w:p>
    <w:p>
      <w:r>
        <w:t>Я предпринимал(а) меры для получения документов: направлял(а) запросы в [архив, работодателю, правопреемнику] «___» ______ 20__ г. Получены ответы [___].</w:t>
      </w:r>
    </w:p>
    <w:p>
      <w:r>
        <w:t>[Если используются свидетельские показания:] свидетели [Ф.И.О.] работали вместе со мной в спорный период и могут подтвердить обстоятельства в пределах, допускаемых пенсионными правилами. Для периода после регистрации в системе персонифицированного учёта основное значение имеют сведения учёта и документы о страховых платежах.</w:t>
      </w:r>
    </w:p>
    <w:p>
      <w:pPr>
        <w:pStyle w:val="Heading1"/>
      </w:pPr>
      <w:r>
        <w:t>Досудебный порядок и сроки</w:t>
      </w:r>
    </w:p>
    <w:p>
      <w:r>
        <w:t>К иску приложите решение СФР и доказательства предварительного обращения. Если решение не получено, сначала запросите его с мотивировкой и расчётом.</w:t>
      </w:r>
    </w:p>
    <w:p>
      <w:r>
        <w:t>Если уже назначена пенсия и заявляется конкретная сумма недоплаты, её рассчитать отдельно по данным СФР; при невозможности самостоятельно рассчитать можно просить истребовать пенсионное дело и обязать произвести перерасчёт.</w:t>
      </w:r>
    </w:p>
    <w:p>
      <w:pPr>
        <w:pStyle w:val="Heading1"/>
      </w:pPr>
      <w:r>
        <w:t>Правовое обоснование</w:t>
      </w:r>
    </w:p>
    <w:p>
      <w:r>
        <w:t>Страховой стаж и порядок его подтверждения регулируются Федеральным законом № 400-ФЗ и Правилами подсчёта и подтверждения страхового стажа, утверждёнными Постановлением Правительства РФ № 1015.</w:t>
      </w:r>
    </w:p>
    <w:p>
      <w:r>
        <w:t>Суд оценивает не общую «справедливость», а конкретный спорный период и допустимые доказательства его подтверждения.</w:t>
      </w:r>
    </w:p>
    <w:p>
      <w:pPr>
        <w:pStyle w:val="Heading1"/>
      </w:pPr>
      <w:r>
        <w:t>Расчёт цены иска</w:t>
      </w:r>
    </w:p>
    <w:p>
      <w:r>
        <w:t>Если конкретная денежная недоплата не заявляется, цена иска не определяется. Если заявляется — укажите сумму недоплаты отдельно.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Недополученная пенсия — если заявляется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расчёту СФР/собственному расчёту за конкретный период после включения стажа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решение Отделения СФР по [субъект] №[___] от «___» ______ 20__ г. в части невключения периода работы с «___» по «___».</w:t>
      </w:r>
    </w:p>
    <w:p>
      <w:pPr>
        <w:ind w:left="170" w:hanging="170"/>
      </w:pPr>
      <w:r>
        <w:rPr>
          <w:b/>
        </w:rPr>
        <w:t xml:space="preserve">2. </w:t>
      </w:r>
      <w:r>
        <w:t>Обязать Отделение СФР включить в страховой стаж период работы с «___» по «___» в [организация, должность].</w:t>
      </w:r>
    </w:p>
    <w:p>
      <w:pPr>
        <w:ind w:left="170" w:hanging="170"/>
      </w:pPr>
      <w:r>
        <w:rPr>
          <w:b/>
        </w:rPr>
        <w:t xml:space="preserve">3. </w:t>
      </w:r>
      <w:r>
        <w:t>Обязать произвести [назначение/перерасчёт] страховой пенсии с даты, установленной законом, с учётом включённого периода.</w:t>
      </w:r>
    </w:p>
    <w:p>
      <w:pPr>
        <w:ind w:left="170" w:hanging="170"/>
      </w:pPr>
      <w:r>
        <w:rPr>
          <w:b/>
        </w:rPr>
        <w:t xml:space="preserve">4. </w:t>
      </w:r>
      <w:r>
        <w:t>[Если сумма рассчитана:] взыскать/обязать выплатить образовавшуюся недоплату за период [___] в размере [___] руб.</w:t>
      </w:r>
    </w:p>
    <w:p>
      <w:pPr>
        <w:ind w:left="170" w:hanging="170"/>
      </w:pPr>
      <w:r>
        <w:rPr>
          <w:b/>
        </w:rPr>
        <w:t xml:space="preserve">5. </w:t>
      </w:r>
      <w:r>
        <w:t>Истребовать у СФР пенсионное дело и сведения индивидуального (персонифицированного) учёта — если они не выданы истцу.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Каждый спорный период указывайте точными датами, работодателем и должностью.</w:t>
      </w:r>
    </w:p>
    <w:p>
      <w:pPr>
        <w:ind w:left="198" w:hanging="198"/>
      </w:pPr>
      <w:r>
        <w:rPr>
          <w:b/>
        </w:rPr>
        <w:t xml:space="preserve">• </w:t>
      </w:r>
      <w:r>
        <w:t>Свидетельские показания не заменяют документы во всех случаях; особенно внимательно проверяйте правила для периодов после регистрации в системе персонифицированного учёта.</w:t>
      </w:r>
    </w:p>
    <w:p>
      <w:pPr>
        <w:ind w:left="198" w:hanging="198"/>
      </w:pPr>
      <w:r>
        <w:rPr>
          <w:b/>
        </w:rPr>
        <w:t xml:space="preserve">• </w:t>
      </w:r>
      <w:r>
        <w:t>Если истец уже является пенсионером и заявляет имущественное требование к СФР, отдельно проверьте льготу по ст. 333.36 НК РФ.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Заявление в СФР и оспариваемое решение.</w:t>
      </w:r>
    </w:p>
    <w:p>
      <w:pPr>
        <w:ind w:left="170" w:hanging="170"/>
      </w:pPr>
      <w:r>
        <w:rPr>
          <w:b/>
        </w:rPr>
        <w:t xml:space="preserve">6. </w:t>
      </w:r>
      <w:r>
        <w:t>Трудовая книжка и имеющиеся документы о работе.</w:t>
      </w:r>
    </w:p>
    <w:p>
      <w:pPr>
        <w:ind w:left="170" w:hanging="170"/>
      </w:pPr>
      <w:r>
        <w:rPr>
          <w:b/>
        </w:rPr>
        <w:t xml:space="preserve">7. </w:t>
      </w:r>
      <w:r>
        <w:t>Ответы архивов/работодателей/правопреемников.</w:t>
      </w:r>
    </w:p>
    <w:p>
      <w:pPr>
        <w:ind w:left="170" w:hanging="170"/>
      </w:pPr>
      <w:r>
        <w:rPr>
          <w:b/>
        </w:rPr>
        <w:t xml:space="preserve">8. </w:t>
      </w:r>
      <w:r>
        <w:t>Сведения индивидуального лицевого счёта.</w:t>
      </w:r>
    </w:p>
    <w:p>
      <w:pPr>
        <w:ind w:left="170" w:hanging="170"/>
      </w:pPr>
      <w:r>
        <w:rPr>
          <w:b/>
        </w:rPr>
        <w:t xml:space="preserve">9. </w:t>
      </w:r>
      <w:r>
        <w:t>Расчёт недоплаты — если заявляется конкретная сумма.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