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сносе постройки на чужом земельном участке</w:t>
      </w:r>
    </w:p>
    <w:p>
      <w:r>
        <w:t xml:space="preserve">Я являюсь собственником земельного участка: [адрес, кадастровый номер].</w:t>
      </w:r>
    </w:p>
    <w:p>
      <w:r>
        <w:t xml:space="preserve">Ответчик без моего согласия и без разрешения на строительство возвёл на моём участке постройку: [описание, площадь].</w:t>
      </w:r>
    </w:p>
    <w:p>
      <w:r>
        <w:t xml:space="preserve">Постройка:
— возведена на чужой земле;
— нарушает строительные и градостроительные нормы;
— создаёт угрозу жизни и здоровью;
— нарушает мои права собственника.</w:t>
      </w:r>
    </w:p>
    <w:p>
      <w:r>
        <w:t xml:space="preserve">Требование о добровольном сносе от «___» ________ 20__ г. не выполнено.</w:t>
      </w:r>
    </w:p>
    <w:p/>
    <w:p>
      <w:r>
        <w:t xml:space="preserve">На основании изложенного, руководствуясь ст. 222 ГК РФ, ст. 304 ГК РФ, ст. 60 ЗК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снести самовольную постройку: [описание].</w:t>
      </w:r>
    </w:p>
    <w:p>
      <w:r>
        <w:t xml:space="preserve">2. Обязать Ответчика привести земельный участок в первоначальное состояние.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 на мой участок</w:t>
      </w:r>
    </w:p>
    <w:p>
      <w:r>
        <w:t xml:space="preserve">2. фото/схема постройки</w:t>
      </w:r>
    </w:p>
    <w:p>
      <w:r>
        <w:t xml:space="preserve">3. акт осмотра / заключение специалиста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Самовольная постройка подлежит сносу лицом, её возведшим (ст. 222 ГК РФ).</w:t>
      </w:r>
    </w:p>
    <w:p>
      <w:r>
        <w:rPr>
          <w:i/>
          <w:iCs/>
          <w:sz w:val="18"/>
          <w:szCs w:val="18"/>
        </w:rPr>
        <w:t xml:space="preserve">• Суд может отказать в сносе, если постройка безопасна и узакониваема — тогда вопрос решается иначе.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[isk-samovolnaya-postroyka-pravo]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2026-08-17T06:35:46.245Z</dcterms:created>
  <dcterms:modified xsi:type="dcterms:W3CDTF">2026-08-17T06:35:46.245Z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