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[администрация муниципального образования]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решения о снятии с учёта нуждающихся в жилом помещении</w:t>
      </w:r>
    </w:p>
    <w:p>
      <w:r>
        <w:t xml:space="preserve">Я состоял(а) на учёте нуждающихся в жилом помещении с «___» ________ 20__ г. (очередь № [___]).</w:t>
      </w:r>
    </w:p>
    <w:p>
      <w:r>
        <w:t xml:space="preserve">Решением № [___] от «___» ________ 20__ г. я снят(а) с учёта по основанию: [текст решения].</w:t>
      </w:r>
    </w:p>
    <w:p>
      <w:r>
        <w:t xml:space="preserve">Основания снятия с учёта исчерпывающе перечислены в ст. 56 ЖК РФ; указанного администрацией основания в законе нет / оно не подтверждено.</w:t>
      </w:r>
    </w:p>
    <w:p>
      <w:r>
        <w:t xml:space="preserve">Моё положение не изменилось: [по-прежнему нуждаюсь].</w:t>
      </w:r>
    </w:p>
    <w:p/>
    <w:p>
      <w:r>
        <w:t xml:space="preserve">На основании изложенного, руководствуясь ст. 56 ЖК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№ [___] о снятии с учёта нуждающихся.</w:t>
      </w:r>
    </w:p>
    <w:p>
      <w:r>
        <w:t xml:space="preserve">2. Обязать администрацию восстановить меня в очереди нуждающихся с сохранением номера очереди.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решение о снятии с учёта</w:t>
      </w:r>
    </w:p>
    <w:p>
      <w:r>
        <w:t xml:space="preserve">2. справка о состоянии на учёте (номер очереди)</w:t>
      </w:r>
    </w:p>
    <w:p>
      <w:r>
        <w:t xml:space="preserve">3. документы, подтверждающие сохранение нуждаемости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Снятие с учёта — только по основаниям ст. 56 ЖК РФ; перечень закрытый.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[isk-otkaz-v-prinyatii-na-uchet-nuzhdayushchihsya]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2026-08-17T06:35:48.962Z</dcterms:created>
  <dcterms:modified xsi:type="dcterms:W3CDTF">2026-08-17T06:35:48.962Z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