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о возврате денег за некачественное лекарство из аптеки</w:t>
      </w:r>
    </w:p>
    <w:p>
      <w:r>
        <w:rPr>
          <w:b w:val="0"/>
          <w:i w:val="0"/>
          <w:sz w:val="22"/>
        </w:rPr>
        <w:t>«___» ________ 20__ г. я приобрёл(а) в аптеке [название] лекарственный препарат [наименование] стоимостью [сумма] руб. (чек № [___]).</w:t>
      </w:r>
    </w:p>
    <w:p>
      <w:r>
        <w:rPr>
          <w:b w:val="0"/>
          <w:i w:val="0"/>
          <w:sz w:val="22"/>
        </w:rPr>
        <w:t>Препарат оказался ненадлежащего качества: [указать — истёк срок годности, нарушена целостность упаковки, подделка, побочные реакции из-за брака].</w:t>
      </w:r>
    </w:p>
    <w:p>
      <w:r>
        <w:rPr>
          <w:b w:val="0"/>
          <w:i w:val="0"/>
          <w:sz w:val="22"/>
        </w:rPr>
        <w:t>Претензия от «___» ________ 20__ г. оставлена без удовлетворения.</w:t>
      </w:r>
    </w:p>
    <w:p>
      <w:r>
        <w:rPr>
          <w:b w:val="0"/>
          <w:i w:val="0"/>
          <w:sz w:val="22"/>
        </w:rPr>
        <w:t>На основании изложенного, руководствуясь ст. 4, 18, 29 Закона РФ «О защите прав потребителей», ФЗ-61 «Об обращении лекарственных средств»,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стоимость препарата в размере [сумма] руб.</w:t>
      </w:r>
    </w:p>
    <w:p>
      <w:r>
        <w:rPr>
          <w:b w:val="0"/>
          <w:i w:val="0"/>
          <w:sz w:val="22"/>
        </w:rPr>
        <w:t>2. Взыскать неустойку за просрочку удовлетворения требования (ст. 23 Закона)</w:t>
      </w:r>
    </w:p>
    <w:p>
      <w:r>
        <w:rPr>
          <w:b w:val="0"/>
          <w:i w:val="0"/>
          <w:sz w:val="22"/>
        </w:rPr>
        <w:t>3. Взыскать компенсацию морального вреда [сумма] руб.</w:t>
      </w:r>
    </w:p>
    <w:p>
      <w:r>
        <w:rPr>
          <w:b w:val="0"/>
          <w:i w:val="0"/>
          <w:sz w:val="22"/>
        </w:rPr>
        <w:t>4. Взыскать штраф 50% от присуждённой суммы (ст. 13 Закона)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кассовый чек</w:t>
      </w:r>
    </w:p>
    <w:p>
      <w:r>
        <w:rPr>
          <w:b w:val="0"/>
          <w:i w:val="0"/>
          <w:sz w:val="22"/>
        </w:rPr>
        <w:t>2. упаковка препарата с истёкшим сроком/браком</w:t>
      </w:r>
    </w:p>
    <w:p>
      <w:r>
        <w:rPr>
          <w:b w:val="0"/>
          <w:i w:val="0"/>
          <w:sz w:val="22"/>
        </w:rPr>
        <w:t>3. претензия и доказательство её направления</w:t>
      </w:r>
    </w:p>
    <w:p>
      <w:r>
        <w:rPr>
          <w:b w:val="0"/>
          <w:i w:val="0"/>
          <w:sz w:val="22"/>
        </w:rPr>
        <w:t>4. медицинские документы (при вреде здоровью)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районный суд — при большей сумме; по выбору истца — по месту жительства истца или ответчика (ст. 17 Закона).</w:t>
      </w:r>
    </w:p>
    <w:p>
      <w:r>
        <w:rPr>
          <w:b w:val="0"/>
          <w:i w:val="0"/>
          <w:sz w:val="22"/>
        </w:rPr>
        <w:t>• Сроки: исковая давность — 3 года с момента обнаружения недостатка (ст. 196 ГК); срок ответа на претензию — 10 дней.</w:t>
      </w:r>
    </w:p>
    <w:p>
      <w:r>
        <w:rPr>
          <w:b w:val="0"/>
          <w:i w:val="0"/>
          <w:sz w:val="22"/>
        </w:rPr>
        <w:t>• Госпошлина: не уплачивается при цене иска до 1 млн ₽ (ст. 333.36 НК).</w:t>
      </w:r>
    </w:p>
    <w:p>
      <w:r>
        <w:rPr>
          <w:b w:val="0"/>
          <w:i w:val="0"/>
          <w:sz w:val="22"/>
        </w:rPr>
        <w:t>• Частые ошибки: выброшена упаковка/препарат — теряется главное доказательство качества.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