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Мировой судья /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к МФО о взыскании переплаты по договору займа</w:t>
      </w:r>
    </w:p>
    <w:p>
      <w:r>
        <w:rPr>
          <w:b w:val="0"/>
          <w:i w:val="0"/>
          <w:sz w:val="22"/>
        </w:rPr>
        <w:t>«___» ________ 20__ г. между мной и МФО [название] заключён договор потребительского займа № [___] на сумму [сумма] руб.</w:t>
      </w:r>
    </w:p>
    <w:p>
      <w:r>
        <w:rPr>
          <w:b w:val="0"/>
          <w:i w:val="0"/>
          <w:sz w:val="22"/>
        </w:rPr>
        <w:t>Общая сумма начисленных процентов, пеней и штрафов превысила предельное ограничение, установленное законодательством о микрофинансовой деятельности на дату заключения договора (актуальный лимит на конкретную дату — по ст. 12.1 ФЗ-151 и ст. 6 ФЗ-353, уточняется на сайте Банка России cbr.ru, поскольку размер ограничения неоднократно менялся).</w:t>
      </w:r>
    </w:p>
    <w:p>
      <w:r>
        <w:rPr>
          <w:b w:val="0"/>
          <w:i w:val="0"/>
          <w:sz w:val="22"/>
        </w:rPr>
        <w:t>Мной уплачена сумма [сумма] руб., что превышает законный предел на [сумма] руб.</w:t>
      </w:r>
    </w:p>
    <w:p>
      <w:r>
        <w:rPr>
          <w:b w:val="0"/>
          <w:i w:val="0"/>
          <w:sz w:val="22"/>
        </w:rPr>
        <w:t>На основании изложенного, руководствуясь ст. 809, 819 ГК РФ, ФЗ-151 «О микрофинансовой деятельности», ст. 12.1 ФЗ-151 (ограничение процентов),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Взыскать с ответчика излишне уплаченную сумму в размере [сумма] руб.</w:t>
      </w:r>
    </w:p>
    <w:p>
      <w:r>
        <w:rPr>
          <w:b w:val="0"/>
          <w:i w:val="0"/>
          <w:sz w:val="22"/>
        </w:rPr>
        <w:t>2. Взыскать проценты за пользование чужими денежными средствами (ст. 395 ГК)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копия договора займа</w:t>
      </w:r>
    </w:p>
    <w:p>
      <w:r>
        <w:rPr>
          <w:b w:val="0"/>
          <w:i w:val="0"/>
          <w:sz w:val="22"/>
        </w:rPr>
        <w:t>2. график и квитанции об оплате</w:t>
      </w:r>
    </w:p>
    <w:p>
      <w:r>
        <w:rPr>
          <w:b w:val="0"/>
          <w:i w:val="0"/>
          <w:sz w:val="22"/>
        </w:rPr>
        <w:t>3. расчёт переплаты со ссылкой на лимит по ст. 12.1 ФЗ-151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мировой судья при цене иска до 100 000 ₽, иначе районный суд; по месту жительства истца (как потребителя финуслуг).</w:t>
      </w:r>
    </w:p>
    <w:p>
      <w:r>
        <w:rPr>
          <w:b w:val="0"/>
          <w:i w:val="0"/>
          <w:sz w:val="22"/>
        </w:rPr>
        <w:t>• Сроки: исковая давность — 3 года с момента, когда лицо узнало о переплате (обычно — с последнего платежа по договору).</w:t>
      </w:r>
    </w:p>
    <w:p>
      <w:r>
        <w:rPr>
          <w:b w:val="0"/>
          <w:i w:val="0"/>
          <w:sz w:val="22"/>
        </w:rPr>
        <w:t>• Госпошлина: не уплачивается при цене иска до 1 млн ₽ (ЗоЗПП применим к отношениям с МФО).</w:t>
      </w:r>
    </w:p>
    <w:p>
      <w:r>
        <w:rPr>
          <w:b w:val="0"/>
          <w:i w:val="0"/>
          <w:sz w:val="22"/>
        </w:rPr>
        <w:t>• Частые ошибки: применение устаревшего множителя ограничения — точный лимит на дату конкретного договора нужно проверять отдельно (закон менялся несколько раз, последняя правка вступила в силу 09.04.2026), не полагайтесь на цифру «по памяти».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