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о взыскании компенсации за отравление в заведении общепита</w:t>
      </w:r>
    </w:p>
    <w:p>
      <w:r>
        <w:rPr>
          <w:b w:val="0"/>
          <w:i w:val="0"/>
          <w:sz w:val="22"/>
        </w:rPr>
        <w:t>«___» ________ 20__ г. я посетил(а) заведение [название, адрес], где приобрёл(а) и употребил(а) [наименование блюда/продукта].</w:t>
      </w:r>
    </w:p>
    <w:p>
      <w:r>
        <w:rPr>
          <w:b w:val="0"/>
          <w:i w:val="0"/>
          <w:sz w:val="22"/>
        </w:rPr>
        <w:t>После употребления у меня возникли симптомы пищевого отравления: [описать], что подтверждается обращением за медицинской помощью «___» ________ 20__ г. (диагноз: [___]).</w:t>
      </w:r>
    </w:p>
    <w:p>
      <w:r>
        <w:rPr>
          <w:b w:val="0"/>
          <w:i w:val="0"/>
          <w:sz w:val="22"/>
        </w:rPr>
        <w:t>Вред здоровью причинён вследствие недостатков услуги общественного питания — ответственность наступает независимо от вины исполнителя (ст. 1095 ГК РФ).</w:t>
      </w:r>
    </w:p>
    <w:p>
      <w:r>
        <w:rPr>
          <w:b w:val="0"/>
          <w:i w:val="0"/>
          <w:sz w:val="22"/>
        </w:rPr>
        <w:t>На основании изложенного, руководствуясь ст. 1095, 1098 ГК РФ, ст. 7, 14, 15 Закона «О защите прав потребителей»,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расходы на лечение в размере [сумма] руб.</w:t>
      </w:r>
    </w:p>
    <w:p>
      <w:r>
        <w:rPr>
          <w:b w:val="0"/>
          <w:i w:val="0"/>
          <w:sz w:val="22"/>
        </w:rPr>
        <w:t>2. Взыскать утраченный заработок за период нетрудоспособности (при наличии)</w:t>
      </w:r>
    </w:p>
    <w:p>
      <w:r>
        <w:rPr>
          <w:b w:val="0"/>
          <w:i w:val="0"/>
          <w:sz w:val="22"/>
        </w:rPr>
        <w:t>3. Взыскать компенсацию морального вреда [сумма] руб.</w:t>
      </w:r>
    </w:p>
    <w:p>
      <w:r>
        <w:rPr>
          <w:b w:val="0"/>
          <w:i w:val="0"/>
          <w:sz w:val="22"/>
        </w:rPr>
        <w:t>4. Взыскать штраф 50% по ст. 13 Закона «О защите прав потребителей»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чек из заведения</w:t>
      </w:r>
    </w:p>
    <w:p>
      <w:r>
        <w:rPr>
          <w:b w:val="0"/>
          <w:i w:val="0"/>
          <w:sz w:val="22"/>
        </w:rPr>
        <w:t>2. медицинские документы (обращение, диагноз, справка о нетрудоспособности)</w:t>
      </w:r>
    </w:p>
    <w:p>
      <w:r>
        <w:rPr>
          <w:b w:val="0"/>
          <w:i w:val="0"/>
          <w:sz w:val="22"/>
        </w:rPr>
        <w:t>3. результаты санитарно-эпидемиологической экспертизы (если проводилась Роспотребнадзором)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иначе районный суд; по выбору истца (ст. 17 Закона).</w:t>
      </w:r>
    </w:p>
    <w:p>
      <w:r>
        <w:rPr>
          <w:b w:val="0"/>
          <w:i w:val="0"/>
          <w:sz w:val="22"/>
        </w:rPr>
        <w:t>• Сроки: исковая давность по вреду здоровью — 3 года, но обращаться за медпомощью нужно незамедлительно для фиксации диагноза.</w:t>
      </w:r>
    </w:p>
    <w:p>
      <w:r>
        <w:rPr>
          <w:b w:val="0"/>
          <w:i w:val="0"/>
          <w:sz w:val="22"/>
        </w:rPr>
        <w:t>• Госпошлина: не уплачивается при цене иска до 1 млн ₽.</w:t>
      </w:r>
    </w:p>
    <w:p>
      <w:r>
        <w:rPr>
          <w:b w:val="0"/>
          <w:i w:val="0"/>
          <w:sz w:val="22"/>
        </w:rPr>
        <w:t>• Частые ошибки: позднее обращение за медпомощью — сложно доказать причинно-следственную связь между блюдом и отравлением.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