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(КАС РФ)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орган опеки и попечительства [наименование],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>
      <w:r>
        <w:rPr>
          <w:b w:val="0"/>
          <w:i w:val="0"/>
          <w:sz w:val="22"/>
        </w:rPr>
        <w:t>Госпошлина: 3 000 руб.</w:t>
      </w:r>
    </w:p>
    <w:p/>
    <w:p>
      <w:pPr>
        <w:pStyle w:val="Heading1"/>
        <w:jc w:val="center"/>
      </w:pPr>
      <w:r>
        <w:t>Административный иск об оспаривании решения органа опеки</w:t>
      </w:r>
    </w:p>
    <w:p>
      <w:r>
        <w:rPr>
          <w:b w:val="0"/>
          <w:i w:val="0"/>
          <w:sz w:val="22"/>
        </w:rPr>
        <w:t>«___» ________ 20__ г. органом опеки и попечительства [название] вынесено решение [указать суть — отказ в даче согласия на сделку с имуществом ребёнка / отказ в установлении опеки / иное].</w:t>
      </w:r>
    </w:p>
    <w:p>
      <w:r>
        <w:rPr>
          <w:b w:val="0"/>
          <w:i w:val="0"/>
          <w:sz w:val="22"/>
        </w:rPr>
        <w:t>Считаю решение незаконным и необоснованным, поскольку [привести доводы].</w:t>
      </w:r>
    </w:p>
    <w:p>
      <w:r>
        <w:rPr>
          <w:b w:val="0"/>
          <w:i w:val="0"/>
          <w:sz w:val="22"/>
        </w:rPr>
        <w:t>На основании изложенного, руководствуясь ст. 218, 220 КАС РФ, ст. 121, 122 СК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органа опеки от «___» ________ 20__ г.</w:t>
      </w:r>
    </w:p>
    <w:p>
      <w:r>
        <w:rPr>
          <w:b w:val="0"/>
          <w:i w:val="0"/>
          <w:sz w:val="22"/>
        </w:rPr>
        <w:t>2. Обязать орган опеки устранить допущенное нарушение прав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оспариваемого решения</w:t>
      </w:r>
    </w:p>
    <w:p>
      <w:r>
        <w:rPr>
          <w:b w:val="0"/>
          <w:i w:val="0"/>
          <w:sz w:val="22"/>
        </w:rPr>
        <w:t>2. документы, подтверждающие позицию административного истца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нахождения органа опеки или месту жительства административного истца (ст. 24 КАС).</w:t>
      </w:r>
    </w:p>
    <w:p>
      <w:r>
        <w:rPr>
          <w:b w:val="0"/>
          <w:i w:val="0"/>
          <w:sz w:val="22"/>
        </w:rPr>
        <w:t>• Сроки: 3 месяца со дня, когда стало известно о нарушении прав (ст. 219 КАС).</w:t>
      </w:r>
    </w:p>
    <w:p>
      <w:r>
        <w:rPr>
          <w:b w:val="0"/>
          <w:i w:val="0"/>
          <w:sz w:val="22"/>
        </w:rPr>
        <w:t>• Госпошлина: 3 000 руб. для физлиц (ст. 333.19 НК).</w:t>
      </w:r>
    </w:p>
    <w:p>
      <w:r>
        <w:rPr>
          <w:b w:val="0"/>
          <w:i w:val="0"/>
          <w:sz w:val="22"/>
        </w:rPr>
        <w:t>• Частые ошибки: смешение административного порядка оспаривания (КАС) с семейно-правовым спором (СК РФ) — если спор касается прав на ребёнка по существу (например, места жительства), нужен иск по ГПК, а не административный по КАС.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