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Мировой судья / Районный суд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для гражданина / наименование — для организации], адрес: [___]</w:t>
      </w:r>
    </w:p>
    <w:p>
      <w:r>
        <w:rPr>
          <w:b w:val="0"/>
          <w:i w:val="0"/>
          <w:sz w:val="22"/>
        </w:rPr>
        <w:t>идентификатор ответчика: для гражданина — СНИЛС, ИНН, паспорт или ОГРНИП (если известен); для организации — ИНН и ОГРН: [___]</w:t>
      </w:r>
    </w:p>
    <w:p>
      <w:r>
        <w:rPr>
          <w:b w:val="0"/>
          <w:i w:val="0"/>
          <w:sz w:val="22"/>
        </w:rPr>
        <w:t>Цена иска: [___] руб. — по требованиям, подлежащим оценке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 к перевозчику (РЖД) о взыскании убытков за задержку или утрату груза/багажа</w:t>
      </w:r>
    </w:p>
    <w:p>
      <w:r>
        <w:rPr>
          <w:b w:val="0"/>
          <w:i w:val="0"/>
          <w:sz w:val="22"/>
        </w:rPr>
        <w:t>«___» ________ 20__ г. я являлся(лась) пассажиром/грузоотправителем по перевозке [номер поезда/накладной] по маршруту [откуда-куда].</w:t>
      </w:r>
    </w:p>
    <w:p>
      <w:r>
        <w:rPr>
          <w:b w:val="0"/>
          <w:i w:val="0"/>
          <w:sz w:val="22"/>
        </w:rPr>
        <w:t>Перевозчиком допущено нарушение: [указать — утрата/повреждение багажа, задержка отправления/прибытия свыше [___] часов].</w:t>
      </w:r>
    </w:p>
    <w:p>
      <w:r>
        <w:rPr>
          <w:b w:val="0"/>
          <w:i w:val="0"/>
          <w:sz w:val="22"/>
        </w:rPr>
        <w:t>Претензия перевозчику от «___» ________ 20__ г. оставлена без удовлетворения либо ответ не получен.</w:t>
      </w:r>
    </w:p>
    <w:p>
      <w:r>
        <w:rPr>
          <w:b w:val="0"/>
          <w:i w:val="0"/>
          <w:sz w:val="22"/>
        </w:rPr>
        <w:t>На основании изложенного, руководствуясь ст. 796 ГК РФ, Устав железнодорожного транспорта РФ (ФЗ-18),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Взыскать с ответчика стоимость утраченного/повреждённого багажа (груза) в размере [сумма] руб.</w:t>
      </w:r>
    </w:p>
    <w:p>
      <w:r>
        <w:rPr>
          <w:b w:val="0"/>
          <w:i w:val="0"/>
          <w:sz w:val="22"/>
        </w:rPr>
        <w:t>2. Взыскать штраф за задержку доставки в соответствии с Уставом железнодорожного транспорта</w:t>
      </w:r>
    </w:p>
    <w:p>
      <w:r>
        <w:rPr>
          <w:b w:val="0"/>
          <w:i w:val="0"/>
          <w:sz w:val="22"/>
        </w:rPr>
        <w:t>3. Взыскать компенсацию морального вреда (при перевозке пассажира)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проездной документ/накладная</w:t>
      </w:r>
    </w:p>
    <w:p>
      <w:r>
        <w:rPr>
          <w:b w:val="0"/>
          <w:i w:val="0"/>
          <w:sz w:val="22"/>
        </w:rPr>
        <w:t>2. коммерческий акт (составляется перевозчиком при утрате/повреждении на месте)</w:t>
      </w:r>
    </w:p>
    <w:p>
      <w:r>
        <w:rPr>
          <w:b w:val="0"/>
          <w:i w:val="0"/>
          <w:sz w:val="22"/>
        </w:rPr>
        <w:t>3. претензия и доказательство её направления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мировой судья при цене иска до 100 000 ₽, иначе районный суд; по выбору истца-потребителя (ст. 17 Закона о ЗПП).</w:t>
      </w:r>
    </w:p>
    <w:p>
      <w:r>
        <w:rPr>
          <w:b w:val="0"/>
          <w:i w:val="0"/>
          <w:sz w:val="22"/>
        </w:rPr>
        <w:t>• Сроки: претензионный порядок обязателен для грузовых перевозок (ст. 797 ГК); срок на предъявление претензии — 6 месяцев, на иск после отказа в претензии — 1 год для грузовых перевозок; для пассажирских — общий срок 3 года.</w:t>
      </w:r>
    </w:p>
    <w:p>
      <w:r>
        <w:rPr>
          <w:b w:val="0"/>
          <w:i w:val="0"/>
          <w:sz w:val="22"/>
        </w:rPr>
        <w:t>• Госпошлина: не уплачивается по требованиям, связанным с защитой прав потребителей.</w:t>
      </w:r>
    </w:p>
    <w:p>
      <w:r>
        <w:rPr>
          <w:b w:val="0"/>
          <w:i w:val="0"/>
          <w:sz w:val="22"/>
        </w:rPr>
        <w:t>• Частые ошибки: не составлен коммерческий акт непосредственно в момент обнаружения утраты/повреждения — важнейшее доказательство, требовать составления на месте.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