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ЮРИСТЫ В ДЖИНСАХ</w:t>
      </w:r>
    </w:p>
    <w:p>
      <w:pPr>
        <w:jc w:val="center"/>
      </w:pPr>
      <w:r>
        <w:rPr>
          <w:b/>
          <w:sz w:val="18"/>
        </w:rPr>
        <w:t>РАБОЧИЙ ОБРАЗЕЦ ДЛЯ ПОДАЧИ В СУД</w:t>
      </w:r>
      <w:r>
        <w:rPr>
          <w:i/>
          <w:sz w:val="18"/>
        </w:rPr>
        <w:t xml:space="preserve"> • правовая проверка 27.08.2026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ПЕРЕД ПОДАЧЕЙ. </w:t>
            </w:r>
            <w:r>
              <w:t>Это корпоративный косвенный иск. Участник обращается в суд в интересах ООО, а взыскание просит произвести в пользу самого общества, не в свой личный карман. До подачи нужно отделить действительно личные расходы директора от расходов, которые могли иметь деловую цель.</w:t>
            </w:r>
          </w:p>
        </w:tc>
      </w:tr>
    </w:tbl>
    <w:p>
      <w:pPr>
        <w:spacing w:after="0"/>
      </w:pPr>
    </w:p>
    <w:p>
      <w:pPr>
        <w:spacing w:after="0"/>
        <w:jc w:val="right"/>
      </w:pPr>
      <w:r>
        <w:rPr>
          <w:b/>
        </w:rPr>
        <w:t>В Арбитражный суд [СУБЪЕКТ РФ ПО АДРЕСУ ООО]</w:t>
      </w:r>
    </w:p>
    <w:p>
      <w:pPr>
        <w:spacing w:after="0"/>
        <w:jc w:val="right"/>
      </w:pPr>
      <w:r>
        <w:rPr>
          <w:b w:val="0"/>
        </w:rPr>
        <w:t>Истец — участник, действующий в интересах ООО: [Ф.И.О./наименование; адрес; ИНН; доля ___%; телефон; e-mail]</w:t>
      </w:r>
    </w:p>
    <w:p>
      <w:pPr>
        <w:spacing w:after="0"/>
        <w:jc w:val="right"/>
      </w:pPr>
      <w:r>
        <w:rPr>
          <w:b w:val="0"/>
        </w:rPr>
        <w:t>Юридическое лицо, в интересах которого предъявлен иск: ООО «[___]», ОГРН [___], ИНН [___], адрес по ЕГРЮЛ: [___]</w:t>
      </w:r>
    </w:p>
    <w:p>
      <w:pPr>
        <w:spacing w:after="0"/>
        <w:jc w:val="right"/>
      </w:pPr>
      <w:r>
        <w:rPr>
          <w:b w:val="0"/>
        </w:rPr>
        <w:t>Ответчик: [Ф.И.О. директора/бывшего директора; адрес; идентификаторы, если известны]</w:t>
      </w:r>
    </w:p>
    <w:p>
      <w:pPr>
        <w:spacing w:after="0"/>
        <w:jc w:val="right"/>
      </w:pPr>
      <w:r>
        <w:rPr>
          <w:b/>
        </w:rPr>
        <w:t>Цена иска: [СУММА УБЫТКОВ] руб.</w:t>
      </w:r>
    </w:p>
    <w:p>
      <w:pPr>
        <w:spacing w:after="0"/>
        <w:jc w:val="right"/>
      </w:pPr>
      <w:r>
        <w:rPr>
          <w:b/>
        </w:rPr>
        <w:t>Госпошлина: [___] руб. — рассчитать в калькуляторе госпошлины на сайте для арбитражного суда</w:t>
      </w:r>
    </w:p>
    <w:p>
      <w:pPr>
        <w:spacing w:before="160" w:after="160"/>
        <w:jc w:val="center"/>
      </w:pPr>
      <w:r>
        <w:rPr>
          <w:b/>
          <w:sz w:val="26"/>
        </w:rPr>
        <w:t>ИСКОВОЕ ЗАЯВЛЕНИЕ</w:t>
        <w:br/>
        <w:t>о взыскании с директора убытков, причинённых ООО оплатой личных расходов за счёт общества</w:t>
      </w:r>
    </w:p>
    <w:p>
      <w:pPr>
        <w:pStyle w:val="Heading2"/>
      </w:pPr>
      <w:r>
        <w:t>Подсудность и досудебный порядок</w:t>
      </w:r>
    </w:p>
    <w:p>
      <w:pPr>
        <w:jc w:val="both"/>
      </w:pPr>
      <w:r>
        <w:t>Спор относится к корпоративным и подаётся в арбитражный суд по адресу ООО. Отдельный обязательный претензионный порядок для корпоративного спора по общему правилу АПК РФ не требуется. Однако внутреннее требование о предоставлении документов и проверке спорных операций полезно как доказательство того, что участник пытался установить факты и размер ущерба.</w:t>
      </w:r>
    </w:p>
    <w:p>
      <w:pPr>
        <w:pStyle w:val="Heading2"/>
      </w:pPr>
      <w:r>
        <w:t>Обстоятельства</w:t>
      </w:r>
    </w:p>
    <w:p>
      <w:pPr>
        <w:jc w:val="both"/>
      </w:pPr>
      <w:r>
        <w:t>Истец является участником ООО «[___]», владеет долей [___]%, что подтверждается [выпиской ЕГРЮЛ / списком участников / иным документом]. Ответчик являлся директором ООО в период с [ДАТА] по [ДАТА].</w:t>
      </w:r>
    </w:p>
    <w:p>
      <w:pPr>
        <w:jc w:val="both"/>
      </w:pPr>
      <w:r>
        <w:t>В ходе проверки документов общества Истцу стали известны платежи за счёт ООО, не имеющие подтверждённой связи с хозяйственной деятельностью общества. Спорные операции перечислены ниже. Для каждой операции укажите не только назначение платежа, но и доказательство того, что выгоду получил директор либо третье лицо, а общество встречного предоставления не получило.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06"/>
        <w:gridCol w:w="2006"/>
        <w:gridCol w:w="2006"/>
        <w:gridCol w:w="2006"/>
        <w:gridCol w:w="2006"/>
      </w:tblGrid>
      <w:tr>
        <w:tc>
          <w:tcPr>
            <w:tcW w:type="dxa" w:w="2006"/>
            <w:shd w:fill="EAEAEA"/>
          </w:tcPr>
          <w:p>
            <w:r>
              <w:rPr>
                <w:b/>
                <w:sz w:val="18"/>
              </w:rPr>
              <w:t>Дата/документ</w:t>
            </w:r>
          </w:p>
        </w:tc>
        <w:tc>
          <w:tcPr>
            <w:tcW w:type="dxa" w:w="2006"/>
            <w:shd w:fill="EAEAEA"/>
          </w:tcPr>
          <w:p>
            <w:r>
              <w:rPr>
                <w:b/>
                <w:sz w:val="18"/>
              </w:rPr>
              <w:t>Получатель и назначение</w:t>
            </w:r>
          </w:p>
        </w:tc>
        <w:tc>
          <w:tcPr>
            <w:tcW w:type="dxa" w:w="2006"/>
            <w:shd w:fill="EAEAEA"/>
          </w:tcPr>
          <w:p>
            <w:r>
              <w:rPr>
                <w:b/>
                <w:sz w:val="18"/>
              </w:rPr>
              <w:t>Сумма</w:t>
            </w:r>
          </w:p>
        </w:tc>
        <w:tc>
          <w:tcPr>
            <w:tcW w:type="dxa" w:w="2006"/>
            <w:shd w:fill="EAEAEA"/>
          </w:tcPr>
          <w:p>
            <w:r>
              <w:rPr>
                <w:b/>
                <w:sz w:val="18"/>
              </w:rPr>
              <w:t>Почему расход личный/нет деловой цели</w:t>
            </w:r>
          </w:p>
        </w:tc>
        <w:tc>
          <w:tcPr>
            <w:tcW w:type="dxa" w:w="2006"/>
            <w:shd w:fill="EAEAEA"/>
          </w:tcPr>
          <w:p>
            <w:r>
              <w:rPr>
                <w:b/>
                <w:sz w:val="18"/>
              </w:rPr>
              <w:t>Возвращено ООО</w:t>
            </w:r>
          </w:p>
        </w:tc>
      </w:tr>
      <w:tr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 руб.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[0 / ___] руб.</w:t>
            </w:r>
          </w:p>
        </w:tc>
      </w:tr>
      <w:tr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 руб.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[0 / ___] руб.</w:t>
            </w:r>
          </w:p>
        </w:tc>
      </w:tr>
      <w:tr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 руб.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[0 / ___] руб.</w:t>
            </w:r>
          </w:p>
        </w:tc>
      </w:tr>
      <w:tr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 руб.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  <w:tc>
          <w:tcPr>
            <w:tcW w:type="dxa" w:w="200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[0 / ___] руб.</w:t>
            </w:r>
          </w:p>
        </w:tc>
      </w:tr>
    </w:tbl>
    <w:p>
      <w:pPr>
        <w:jc w:val="both"/>
      </w:pPr>
      <w:r>
        <w:t>Общая сумма спорных расходов составляет [___] руб. Из них обществу возвращено [___] руб. Невозмещённый ущерб общества составляет [___] руб.</w:t>
      </w:r>
    </w:p>
    <w:p>
      <w:pPr>
        <w:jc w:val="both"/>
      </w:pPr>
      <w:r>
        <w:t>Отсутствие деловой цели подтверждается [например: покупкой личных авиабилетов/отелей для семьи; оплатой товаров, переданных домой; отсутствием служебного задания; отсутствием договора с получателем; несовпадением маршрута с деятельностью общества; перепиской; признанием директора; иными доказательствами].</w:t>
      </w:r>
    </w:p>
    <w:p>
      <w:pPr>
        <w:jc w:val="both"/>
      </w:pPr>
      <w:r>
        <w:t>[ДАТА] Истец/общество потребовал объяснения и документы по спорным операциям. Ответчик [не ответил / не представил подтверждение деловой цели / отказался вернуть деньги].</w:t>
      </w:r>
    </w:p>
    <w:p>
      <w:pPr>
        <w:pStyle w:val="Heading2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43"/>
        <w:gridCol w:w="3343"/>
        <w:gridCol w:w="3343"/>
      </w:tblGrid>
      <w:tr>
        <w:tc>
          <w:tcPr>
            <w:tcW w:type="dxa" w:w="3343"/>
            <w:shd w:fill="EAEAEA"/>
          </w:tcPr>
          <w:p>
            <w:r>
              <w:rPr>
                <w:b/>
              </w:rPr>
              <w:t>Что входит</w:t>
            </w:r>
          </w:p>
        </w:tc>
        <w:tc>
          <w:tcPr>
            <w:tcW w:type="dxa" w:w="3343"/>
            <w:shd w:fill="EAEAEA"/>
          </w:tcPr>
          <w:p>
            <w:r>
              <w:rPr>
                <w:b/>
              </w:rPr>
              <w:t>Сумма</w:t>
            </w:r>
          </w:p>
        </w:tc>
        <w:tc>
          <w:tcPr>
            <w:tcW w:type="dxa" w:w="3343"/>
            <w:shd w:fill="EAEAEA"/>
          </w:tcPr>
          <w:p>
            <w:r>
              <w:rPr>
                <w:b/>
              </w:rPr>
              <w:t>Как определить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Сумма спорных личных расходов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Сумма подтверждённых платежей общества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Минус возвращено/компенсировано обществу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− 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Учитывать фактический возврат, чтобы не взыскивать дважды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ИТОГО убытки общества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Эта сумма является ценой иска</w:t>
            </w:r>
          </w:p>
        </w:tc>
      </w:tr>
    </w:tbl>
    <w:p>
      <w:pPr>
        <w:spacing w:after="0"/>
      </w:pPr>
    </w:p>
    <w:p>
      <w:pPr>
        <w:jc w:val="both"/>
      </w:pPr>
      <w:r>
        <w:t>Проценты по статье 395 ГК РФ в этот шаблон автоматически не включены. Если в конкретном деле есть самостоятельное денежное основание для их начисления, рассчитайте их в калькуляторе на сайте и отдельно обоснуйте дату начала начисления. Не превращайте иск об убытках в механическое требование процентов «на всякий случай».</w:t>
      </w:r>
    </w:p>
    <w:p>
      <w:pPr>
        <w:pStyle w:val="Heading2"/>
      </w:pPr>
      <w:r>
        <w:t>Правовое обоснование</w:t>
      </w:r>
    </w:p>
    <w:p>
      <w:pPr>
        <w:jc w:val="both"/>
      </w:pPr>
      <w:r>
        <w:t>Директор обязан действовать в интересах общества добросовестно и разумно. По статье 53.1 ГК РФ и статье 44 Федерального закона № 14-ФЗ директор возмещает убытки, причинённые обществу виновными недобросовестными или неразумными действиями. Участник общества вправе предъявить такой иск, действуя в интересах юридического лица.</w:t>
      </w:r>
    </w:p>
    <w:p>
      <w:pPr>
        <w:jc w:val="both"/>
      </w:pPr>
      <w:r>
        <w:t>Для взыскания необходимо показать конкретный ущерб общества, действия директора, их недобросовестность/неразумность и причинную связь. Сам по себе неудачный или необычный хозяйственный расход ещё не означает убыток: поэтому по каждой операции выше указано, почему она не имела разумной деловой цели либо была совершена в личном интересе директора.</w:t>
      </w:r>
    </w:p>
    <w:p>
      <w:pPr>
        <w:pStyle w:val="Heading2"/>
      </w:pPr>
      <w:r>
        <w:t>ПРОШУ СУД</w:t>
      </w:r>
    </w:p>
    <w:p>
      <w:pPr>
        <w:ind w:left="170" w:hanging="170"/>
        <w:jc w:val="both"/>
      </w:pPr>
      <w:r>
        <w:rPr>
          <w:b/>
        </w:rPr>
        <w:t xml:space="preserve">1. </w:t>
      </w:r>
      <w:r>
        <w:t>Взыскать с [Ф.И.О. директора] убытки в размере [___] руб. ВЗЫСКАНИЕ ПРОИЗВЕСТИ В ПОЛЬЗУ ООО «[___]», ОГРН [___], ИНН [___].</w:t>
      </w:r>
    </w:p>
    <w:p>
      <w:pPr>
        <w:ind w:left="170" w:hanging="170"/>
        <w:jc w:val="both"/>
      </w:pPr>
      <w:r>
        <w:rPr>
          <w:b/>
        </w:rPr>
        <w:t xml:space="preserve">2. </w:t>
      </w:r>
      <w:r>
        <w:t>Взыскать с Ответчика в пользу Истца судебные расходы, фактически понесённые участником при рассмотрении настоящего корпоративного спора, в размере, подтверждённом документами.</w:t>
      </w:r>
    </w:p>
    <w:p>
      <w:pPr>
        <w:pStyle w:val="Heading2"/>
      </w:pPr>
      <w:r>
        <w:t>Приложения</w:t>
      </w:r>
    </w:p>
    <w:p>
      <w:pPr>
        <w:ind w:left="283" w:hanging="283"/>
      </w:pPr>
      <w:r>
        <w:t>1. Выписка ЕГРЮЛ ООО и документ, подтверждающий статус/долю Истца.</w:t>
      </w:r>
    </w:p>
    <w:p>
      <w:pPr>
        <w:ind w:left="283" w:hanging="283"/>
      </w:pPr>
      <w:r>
        <w:t>2. Документы о полномочиях Ответчика как директора в спорный период.</w:t>
      </w:r>
    </w:p>
    <w:p>
      <w:pPr>
        <w:ind w:left="283" w:hanging="283"/>
      </w:pPr>
      <w:r>
        <w:t>3. Банковские выписки общества по каждой спорной операции.</w:t>
      </w:r>
    </w:p>
    <w:p>
      <w:pPr>
        <w:ind w:left="283" w:hanging="283"/>
      </w:pPr>
      <w:r>
        <w:t>4. Счета, чеки, авансовые отчёты, договоры и иные первичные документы по операциям.</w:t>
      </w:r>
    </w:p>
    <w:p>
      <w:pPr>
        <w:ind w:left="283" w:hanging="283"/>
      </w:pPr>
      <w:r>
        <w:t>5. Доказательства личного характера расходов либо отсутствия встречного предоставления обществу.</w:t>
      </w:r>
    </w:p>
    <w:p>
      <w:pPr>
        <w:ind w:left="283" w:hanging="283"/>
      </w:pPr>
      <w:r>
        <w:t>6. Документы о возврате части средств — если возврат был.</w:t>
      </w:r>
    </w:p>
    <w:p>
      <w:pPr>
        <w:ind w:left="283" w:hanging="283"/>
      </w:pPr>
      <w:r>
        <w:t>7. Требования о предоставлении документов/объяснений и ответы.</w:t>
      </w:r>
    </w:p>
    <w:p>
      <w:pPr>
        <w:ind w:left="283" w:hanging="283"/>
      </w:pPr>
      <w:r>
        <w:t>8. Расчёт убытков по каждой операции.</w:t>
      </w:r>
    </w:p>
    <w:p>
      <w:pPr>
        <w:ind w:left="283" w:hanging="283"/>
      </w:pPr>
      <w:r>
        <w:t>9. Выписка ЕГРЮЛ с адресом и ОГРН общества для корпоративного спора.</w:t>
      </w:r>
    </w:p>
    <w:p>
      <w:pPr>
        <w:ind w:left="283" w:hanging="283"/>
      </w:pPr>
      <w:r>
        <w:t>10. Документ об уплате госпошлины.</w:t>
      </w:r>
    </w:p>
    <w:p>
      <w:pPr>
        <w:ind w:left="283" w:hanging="283"/>
      </w:pPr>
      <w:r>
        <w:t>11. Доказательство направления копий иска и приложений лицам, участвующим в деле.</w:t>
      </w:r>
    </w:p>
    <w:p>
      <w:pPr>
        <w:spacing w:before="160"/>
      </w:pPr>
      <w:r>
        <w:rPr>
          <w:b/>
        </w:rPr>
        <w:t>Дата: «___» __________ 20__ г.</w:t>
      </w:r>
      <w:r>
        <w:t xml:space="preserve">                         Подпись: __________ / [Ф.И.О.]</w:t>
      </w:r>
    </w:p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964" w:right="96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6"/>
      </w:rPr>
      <w:t>Рабочий образец • сверить факты, подсудность и суммы на дату подачи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pPr>
      <w:spacing w:after="40"/>
      <w:ind w:left="312" w:hanging="198"/>
    </w:pPr>
    <w:rPr>
      <w:rFonts w:ascii="Times New Roman" w:hAnsi="Times New Roman" w:eastAsia="Times New Roman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