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[администрация муниципального образования]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недействительным отказа в принятии на учёт нуждающихся (наниматель по соцнайму)</w:t>
      </w:r>
    </w:p>
    <w:p>
      <w:r>
        <w:t xml:space="preserve">Я являюсь нанимателем жилого помещения по адресу: [адрес] по договору социального найма.</w:t>
      </w:r>
    </w:p>
    <w:p>
      <w:r>
        <w:t xml:space="preserve">Размер занимаемой площади на одного члена семьи — [число] кв.м, что МЕНЬШЕ учётной нормы, установленной решением [муниципалитета] ([число] кв.м).</w:t>
      </w:r>
    </w:p>
    <w:p>
      <w:r>
        <w:t xml:space="preserve">«___» ________ 20__ г. я подал(а) в администрацию заявление о принятии на учёт в качестве нуждающегося в жилом помещении.</w:t>
      </w:r>
    </w:p>
    <w:p>
      <w:r>
        <w:t xml:space="preserve">Решением № [___] от «___» ________ 20__ г. мне отказано в принятии на учёт по основанию: [текст отказа].</w:t>
      </w:r>
    </w:p>
    <w:p>
      <w:r>
        <w:t xml:space="preserve">Отказ незаконен: обеспеченность жилым помещением ниже учётной нормы подтверждается договором соцнайма и справкой о составе семьи.</w:t>
      </w:r>
    </w:p>
    <w:p/>
    <w:p>
      <w:r>
        <w:t xml:space="preserve">На основании изложенного, руководствуясь ст. 51, 52 ЖК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недействительным решение об отказе в принятии на учёт нуждающихся.</w:t>
      </w:r>
    </w:p>
    <w:p>
      <w:r>
        <w:t xml:space="preserve">2. Обязать администрацию принять меня на учёт нуждающихся.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договор соцнайма</w:t>
      </w:r>
    </w:p>
    <w:p>
      <w:r>
        <w:t xml:space="preserve">2. справка о составе семьи</w:t>
      </w:r>
    </w:p>
    <w:p>
      <w:r>
        <w:t xml:space="preserve">3. заявление о постановке на учёт</w:t>
      </w:r>
    </w:p>
    <w:p>
      <w:r>
        <w:t xml:space="preserve">4. решение об отказе</w:t>
      </w:r>
    </w:p>
    <w:p>
      <w:r>
        <w:t xml:space="preserve">5. решение муниципалитета об учётной норме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Наниматели по соцнайму могут быть признаны нуждающимися, если обеспеченность МЕНЬШЕ учётной нормы (ст. 51 ЖК РФ).</w:t>
      </w:r>
    </w:p>
    <w:p>
      <w:r>
        <w:rPr>
          <w:i/>
          <w:iCs/>
          <w:sz w:val="18"/>
          <w:szCs w:val="18"/>
        </w:rPr>
        <w:t xml:space="preserve">• Учётная норма устанавливается муниципалитетом; в разных городах разная (от 9 до 15 кв.м).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[isk-otkaz-v-prinyatii-na-uchet-nuzhdayushchihsya]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2026-08-17T06:35:50.599Z</dcterms:created>
  <dcterms:modified xsi:type="dcterms:W3CDTF">2026-08-17T06:35:50.599Z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