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[администрация муниципального образования]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принятии на учёт нуждающихся (гражданину и членам его семьи)</w:t>
      </w:r>
    </w:p>
    <w:p>
      <w:r>
        <w:t xml:space="preserve">«___» ________ 20__ г. я подал(а) заявление о принятии на учёт нуждающихся в жилом помещении — себя и членов моей семьи: [ФИО].</w:t>
      </w:r>
    </w:p>
    <w:p>
      <w:r>
        <w:t xml:space="preserve">Наша семья соответствует основаниям ст. 51 ЖК РФ: [не являемся нанимателями / собственниками; обеспеченность ниже учётной нормы; дом непригоден].</w:t>
      </w:r>
    </w:p>
    <w:p>
      <w:r>
        <w:t xml:space="preserve">Решением № [___] от «___» ________ 20__ г. отказано в принятии на учёт мне и членам семьи по основанию: [текст отказа].</w:t>
      </w:r>
    </w:p>
    <w:p>
      <w:r>
        <w:t xml:space="preserve">Отказ незаконен: обеспеченность семьи жильём рассчитана неверно / не учтены все члены семьи / применена неверная учётная норма.</w:t>
      </w:r>
    </w:p>
    <w:p/>
    <w:p>
      <w:r>
        <w:t xml:space="preserve">На основании изложенного, руководствуясь ст. 51, 52 ЖК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№ [___] об отказе в принятии на учёт меня и членов моей семьи.</w:t>
      </w:r>
    </w:p>
    <w:p>
      <w:r>
        <w:t xml:space="preserve">2. Обязать администрацию принять на учёт нуждающихся меня и членов семьи: [ФИО].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заявление о постановке на учёт</w:t>
      </w:r>
    </w:p>
    <w:p>
      <w:r>
        <w:t xml:space="preserve">2. решение об отказе</w:t>
      </w:r>
    </w:p>
    <w:p>
      <w:r>
        <w:t xml:space="preserve">3. документы о составе семьи</w:t>
      </w:r>
    </w:p>
    <w:p>
      <w:r>
        <w:t xml:space="preserve">4. справки об обеспеченности жильём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На учёт ставится семья целиком; отказ «только заявителю» или «всей семье без оснований» незаконен.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[isk-otkaz-v-prinyatii-na-uchet-nuzhdayushchihsya]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2026-08-17T06:35:44.382Z</dcterms:created>
  <dcterms:modified xsi:type="dcterms:W3CDTF">2026-08-17T06:35:44.382Z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