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888"/>
        <w:gridCol w:w="6480"/>
      </w:tblGrid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>
              <w:rPr>
                <w:rFonts w:ascii="Arial" w:hAnsi="Arial"/>
                <w:sz w:val="17"/>
              </w:rPr>
              <w:t>В ______________________________ районный суд</w:t>
              <w:br/>
              <w:t>по месту нахождения объекта недвижимости</w:t>
              <w:br/>
              <w:br/>
              <w:t>Истец: __________________________________</w:t>
              <w:br/>
              <w:t>дата и место рождения: ___________________</w:t>
              <w:br/>
              <w:t>адрес: ___________________________________</w:t>
              <w:br/>
              <w:t>один идентификатор (СНИЛС/ИНН/паспорт/ВУ): __________________</w:t>
              <w:br/>
              <w:t>тел./e-mail: ______________________________</w:t>
              <w:br/>
              <w:br/>
              <w:t>Ответчик: _________________________________</w:t>
              <w:br/>
              <w:t>адрес/место жительства: ___________________</w:t>
              <w:br/>
              <w:t>дата/место рождения и идентификатор — если известны; если неизвестны, указать это в иске</w:t>
              <w:br/>
              <w:t>тел./e-mail — если известны: ______________</w:t>
              <w:br/>
              <w:t>Госпошлина: ______ руб. (рассчитать по ст. 333.19 НК РФ на дату подачи)</w:t>
            </w:r>
          </w:p>
        </w:tc>
      </w:tr>
    </w:tbl>
    <w:p>
      <w:pPr>
        <w:pStyle w:val="Title"/>
        <w:jc w:val="center"/>
      </w:pPr>
      <w:r>
        <w:t>Иск об устранении препятствий в пользовании машино-местом и запрете ответчику размещать на нём транспортное средство</w:t>
      </w:r>
    </w:p>
    <w:p>
      <w:r>
        <w:t>Категория: Иски</w:t>
      </w:r>
    </w:p>
    <w:p>
      <w:r>
        <w:t>Истцу принадлежит машино-место кадастровый №________________, расположенное: __________________, что подтверждается выпиской ЕГРН.</w:t>
      </w:r>
    </w:p>
    <w:p>
      <w:r>
        <w:t>Ответчик систематически размещает автомобиль __________________, госномер ____________, в границах указанного машино-места без согласия истца. Нарушения зафиксированы «___» ________, «___» ________, __________________.</w:t>
      </w:r>
    </w:p>
    <w:p>
      <w:pPr>
        <w:pStyle w:val="Heading1"/>
      </w:pPr>
      <w:r>
        <w:t>Обстоятельства и доказательства</w:t>
      </w:r>
    </w:p>
    <w:p>
      <w:r>
        <w:t>Границы машино-места подтверждаются: __________________.</w:t>
      </w:r>
    </w:p>
    <w:p>
      <w:r>
        <w:t>Связь автомобиля с ответчиком подтверждается: __________________.</w:t>
      </w:r>
    </w:p>
    <w:p>
      <w:r>
        <w:t>Фото/видео, акты, камеры и журналы паркинга подтверждают повторяемость нарушения: __________________.</w:t>
      </w:r>
    </w:p>
    <w:p>
      <w:r>
        <w:t>Требование прекратить нарушение вручено «___» ________ 20___ г., но препятствия продолжаются.</w:t>
      </w:r>
    </w:p>
    <w:p>
      <w:r>
        <w:t>Вынужденные расходы на другую парковку / иные убытки (если заявляются): ______ руб., подтверждаются: __________________.</w:t>
      </w:r>
    </w:p>
    <w:p>
      <w:pPr>
        <w:pStyle w:val="Heading1"/>
      </w:pPr>
      <w:r>
        <w:t>Правовая позиция</w:t>
      </w:r>
    </w:p>
    <w:p>
      <w:r>
        <w:t>По статьям 304–305 ГК РФ собственник вправе требовать устранения нарушений права, не связанных с лишением владения. Для удовлетворения такого требования необходимо доказать право истца и конкретные действия ответчика, создающие препятствие.</w:t>
      </w:r>
    </w:p>
    <w:p>
      <w:r>
        <w:t>Требование относится к пользованию конкретным объектом недвижимости; территориальную подсудность следует определять с учётом статьи 30 ГПК РФ по месту нахождения объекта.</w:t>
      </w:r>
    </w:p>
    <w:p>
      <w:pPr>
        <w:pStyle w:val="Heading1"/>
      </w:pPr>
      <w:r>
        <w:t>Прошу суд</w:t>
      </w:r>
    </w:p>
    <w:p>
      <w:r>
        <w:t>1. Обязать ответчика прекратить создавать препятствия истцу в пользовании машино-местом кадастровый №__________, в том числе не размещать принадлежащий / используемый ответчиком автомобиль __________________, госномер ____________, в границах данного машино-места без согласия истца.</w:t>
      </w:r>
    </w:p>
    <w:p>
      <w:r>
        <w:t>2. Взыскать с ответчика доказанные убытки в размере ______ руб. — только если заявлены и подтверждены причинной связью.</w:t>
      </w:r>
    </w:p>
    <w:p>
      <w:r>
        <w:t>3. Взыскать судебные расходы в подтверждённом размере.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Выписка ЕГРН и кадастровая схема.</w:t>
      </w:r>
    </w:p>
    <w:p>
      <w:pPr>
        <w:pStyle w:val="ListBullet"/>
      </w:pPr>
      <w:r>
        <w:t>Фото/видео и акты нарушений.</w:t>
      </w:r>
    </w:p>
    <w:p>
      <w:pPr>
        <w:pStyle w:val="ListBullet"/>
      </w:pPr>
      <w:r>
        <w:t>Документы, связывающие автомобиль с ответчиком — если имеются.</w:t>
      </w:r>
    </w:p>
    <w:p>
      <w:pPr>
        <w:pStyle w:val="ListBullet"/>
      </w:pPr>
      <w:r>
        <w:t>Переписка/требование и подтверждение вручения.</w:t>
      </w:r>
    </w:p>
    <w:p>
      <w:pPr>
        <w:pStyle w:val="ListBullet"/>
      </w:pPr>
      <w:r>
        <w:t>Ответ УК/оператора, сведения о камерах/пропуске.</w:t>
      </w:r>
    </w:p>
    <w:p>
      <w:pPr>
        <w:pStyle w:val="ListBullet"/>
      </w:pPr>
      <w:r>
        <w:t>Расчёт и документы по убыткам — если заявляются.</w:t>
      </w:r>
    </w:p>
    <w:p>
      <w:pPr>
        <w:pStyle w:val="ListBullet"/>
      </w:pPr>
      <w:r>
        <w:t>Документ об уплате госпошлины/льготе.</w:t>
      </w:r>
    </w:p>
    <w:p>
      <w:pPr>
        <w:pStyle w:val="ListBullet"/>
      </w:pPr>
      <w:r>
        <w:t>Подтверждение направления копии иска ответчику.</w:t>
      </w:r>
    </w:p>
    <w:p>
      <w:r>
        <w:rPr>
          <w:b/>
        </w:rPr>
        <w:t xml:space="preserve">Важно. </w:t>
      </w:r>
      <w:r>
        <w:t>Не заявляйте запрет в отношении неопределённого круга всех автомобилей. Просительная часть должна быть исполнима и адресована конкретному ответчику. Перед созданием отдельной библиотечной карточки установщик обязан сравнить документ с каноническим универсальным негаторным иском и не создавать дубль, если библиотечная политика считает их функционально идентичными.</w:t>
      </w:r>
    </w:p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5"/>
      </w:rPr>
      <w:t>Юристы в джинсах • образец / рабочий материал • правовая проверка: 2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