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истребовании имущества из чужого незаконного владения (виндикация)</w:t>
      </w:r>
    </w:p>
    <w:p>
      <w:r>
        <w:t xml:space="preserve">Я являюсь собственником имущества: [описание: автомобиль, техника, вещь], что подтверждается [договор, чек, свидетельство].</w:t>
      </w:r>
    </w:p>
    <w:p>
      <w:r>
        <w:t xml:space="preserve">Ответчик незаконно удерживает это имущество с «___» ________ 20__ г., не имея на то правовых оснований.</w:t>
      </w:r>
    </w:p>
    <w:p>
      <w:r>
        <w:t xml:space="preserve">Моё требование о добровольном возврате от «___» ________ 20__ г. не выполнено.</w:t>
      </w:r>
    </w:p>
    <w:p/>
    <w:p>
      <w:r>
        <w:t xml:space="preserve">На основании изложенного, руководствуясь ст. 301, 302, 305 ГК РФ,</w:t>
      </w:r>
    </w:p>
    <w:p>
      <w:r>
        <w:rPr>
          <w:b/>
          <w:bCs/>
        </w:rPr>
        <w:t xml:space="preserve">ПРОШУ:</w:t>
      </w:r>
    </w:p>
    <w:p>
      <w:r>
        <w:t xml:space="preserve">1. Истребовать из незаконного владения Ответчика имущество: [описание].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собственности</w:t>
      </w:r>
    </w:p>
    <w:p>
      <w:r>
        <w:t xml:space="preserve">2. доказательства владения Ответчиком (фото, переписка)</w:t>
      </w:r>
    </w:p>
    <w:p>
      <w:r>
        <w:t xml:space="preserve">3. претензия о возврате</w:t>
      </w:r>
    </w:p>
    <w:p>
      <w:r>
        <w:t xml:space="preserve">4. квитанция госпошлины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ответчика; для недвижимости — исключительно по месту её нахождения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Доказывай своё право собственности и факт владения вещью ответчиком.</w:t>
      </w:r>
    </w:p>
    <w:p>
      <w:r>
        <w:rPr>
          <w:i/>
          <w:iCs/>
          <w:sz w:val="18"/>
          <w:szCs w:val="18"/>
        </w:rPr>
        <w:t xml:space="preserve">• Связанные документы: [isk-negatorny-isk]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2026-08-17T06:35:39.424Z</dcterms:created>
  <dcterms:modified xsi:type="dcterms:W3CDTF">2026-08-17T06:35:39.424Z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