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восстановлении на работе и взыскании материального ущерба за время вынужденного прогула</w:t>
      </w:r>
    </w:p>
    <w:p>
      <w:r>
        <w:t xml:space="preserve">Приказом № [___] от «___» ________ 20__ г. я уволен(а) по [основание].</w:t>
      </w:r>
    </w:p>
    <w:p>
      <w:r>
        <w:t xml:space="preserve">Увольнение незаконно, что подтверждается: [нарушение процедуры, отсутствие основания].</w:t>
      </w:r>
    </w:p>
    <w:p>
      <w:r>
        <w:t xml:space="preserve">В результате незаконного увольнения я лишён(а) возможности трудиться и получать заработок с «___» ________ 20__ г. по день восстановления.</w:t>
      </w:r>
    </w:p>
    <w:p>
      <w:r>
        <w:t xml:space="preserve">Материальный ущерб (недополученный средний заработок) за время вынужденного прогула — [сумма] руб.</w:t>
      </w:r>
    </w:p>
    <w:p/>
    <w:p>
      <w:r>
        <w:t xml:space="preserve">На основании изложенного, руководствуясь ст. 234, 391, 392, 394 ТК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увольнение незаконным.</w:t>
      </w:r>
    </w:p>
    <w:p>
      <w:r>
        <w:t xml:space="preserve">2. Восстановить меня в должности [должность].</w:t>
      </w:r>
    </w:p>
    <w:p>
      <w:r>
        <w:t xml:space="preserve">3. Взыскать средний заработок за время вынужденного прогула — [сумма] руб.</w:t>
      </w:r>
    </w:p>
    <w:p>
      <w:r>
        <w:t xml:space="preserve">4. Взыскать компенсацию морального вреда — [сумма] руб.</w:t>
      </w:r>
    </w:p>
    <w:p/>
    <w:p>
      <w:r>
        <w:t xml:space="preserve">Приложения:</w:t>
      </w:r>
    </w:p>
    <w:p>
      <w:r>
        <w:t xml:space="preserve">1. приказ об увольнении</w:t>
      </w:r>
    </w:p>
    <w:p>
      <w:r>
        <w:t xml:space="preserve">2. трудовой договор</w:t>
      </w:r>
    </w:p>
    <w:p>
      <w:r>
        <w:t xml:space="preserve">3. справка о среднем заработке</w:t>
      </w:r>
    </w:p>
    <w:p>
      <w:r>
        <w:t xml:space="preserve">4. расчёт ущерба за время прогула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Средний заработок за время вынужденного прогула взыскивается в полном объёме (ст. 234, 394 ТК РФ).</w:t>
      </w:r>
    </w:p>
    <w:p>
      <w:r>
        <w:rPr>
          <w:i/>
          <w:iCs/>
          <w:sz w:val="18"/>
          <w:szCs w:val="18"/>
        </w:rPr>
        <w:t xml:space="preserve">• Решение о восстановлении исполняется немедленно.</w:t>
      </w:r>
    </w:p>
    <w:p>
      <w:r>
        <w:rPr>
          <w:i/>
          <w:iCs/>
          <w:sz w:val="18"/>
          <w:szCs w:val="18"/>
        </w:rPr>
        <w:t xml:space="preserve">• СРОК: 1 МЕСЯЦ со дня вручения приказа (ст. 392 ТК РФ).</w:t>
      </w:r>
    </w:p>
    <w:p>
      <w:r>
        <w:rPr>
          <w:i/>
          <w:iCs/>
          <w:sz w:val="18"/>
          <w:szCs w:val="18"/>
        </w:rPr>
        <w:t xml:space="preserve">• Госпошлина: НЕ уплачивается (ст. 393 ТК РФ).</w:t>
      </w:r>
    </w:p>
    <w:p>
      <w:r>
        <w:rPr>
          <w:i/>
          <w:iCs/>
          <w:sz w:val="18"/>
          <w:szCs w:val="18"/>
        </w:rPr>
        <w:t xml:space="preserve">• Связанные документы: [isk-vosstanovlenie-na-rabote]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2026-08-17T06:35:45.646Z</dcterms:created>
  <dcterms:modified xsi:type="dcterms:W3CDTF">2026-08-17T06:35:45.646Z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