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возврате сумм, удержанных из зарплаты на возмещение аванса (командировочного / при переезде)</w:t>
      </w:r>
    </w:p>
    <w:p>
      <w:r>
        <w:t xml:space="preserve">Ответчик (работодатель) произвёл удержания из моей зарплаты в счёт возмещения аванса, выданного на [командировку / переезд], в размере [сумма] руб.</w:t>
      </w:r>
    </w:p>
    <w:p>
      <w:r>
        <w:t xml:space="preserve">Удержания незаконны: [аванс израсходован по назначению и отчёт представлен / сроки удержания (1 месяц) пропущены / отсутствует распоряжение работодателя / нет основания].</w:t>
      </w:r>
    </w:p>
    <w:p>
      <w:r>
        <w:t xml:space="preserve">Согласно ст. 137 ТК РФ, удержания из зарплаты допускаются только в случаях, прямо предусмотренных законом; ст. 138 ТК РФ ограничивает их размер.</w:t>
      </w:r>
    </w:p>
    <w:p/>
    <w:p>
      <w:r>
        <w:t xml:space="preserve">На основании изложенного, руководствуясь ст. 137, 138 ТК РФ, ст. 391, 392, 393 ТК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удержания из зарплаты незаконными.</w:t>
      </w:r>
    </w:p>
    <w:p>
      <w:r>
        <w:t xml:space="preserve">2. Взыскать незаконно удержанные суммы — [сумма] руб.</w:t>
      </w:r>
    </w:p>
    <w:p>
      <w:r>
        <w:t xml:space="preserve">3. Взыскать компенсацию за задержку по ст. 236 ТК РФ — [сумма] руб.</w:t>
      </w:r>
    </w:p>
    <w:p>
      <w:r>
        <w:t xml:space="preserve">4. Взыскать компенсацию морального вреда — [сумма] руб.</w:t>
      </w:r>
    </w:p>
    <w:p/>
    <w:p>
      <w:r>
        <w:t xml:space="preserve">Приложения:</w:t>
      </w:r>
    </w:p>
    <w:p>
      <w:r>
        <w:t xml:space="preserve">1. расчётные листки с удержаниями</w:t>
      </w:r>
    </w:p>
    <w:p>
      <w:r>
        <w:t xml:space="preserve">2. авансовый отчёт (если представлялся)</w:t>
      </w:r>
    </w:p>
    <w:p>
      <w:r>
        <w:t xml:space="preserve">3. приказ о командировке / переезде</w:t>
      </w:r>
    </w:p>
    <w:p>
      <w:r>
        <w:t xml:space="preserve">4. расчёт сумм</w:t>
      </w:r>
    </w:p>
    <w:p>
      <w:r>
        <w:t xml:space="preserve">5.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Удержание аванса возможно только при нарушении срока отчёта или наличии долга, и в пределах 1 месяца (ст. 137 ТК РФ).</w:t>
      </w:r>
    </w:p>
    <w:p>
      <w:r>
        <w:rPr>
          <w:i/>
          <w:iCs/>
          <w:sz w:val="18"/>
          <w:szCs w:val="18"/>
        </w:rPr>
        <w:t xml:space="preserve">• СРОК: 1 ГОД по спорам о невыплате (ст. 392 ТК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 (работник, ст. 393 ТК РФ).</w:t>
      </w:r>
    </w:p>
    <w:p>
      <w:r>
        <w:rPr>
          <w:i/>
          <w:iCs/>
          <w:sz w:val="18"/>
          <w:szCs w:val="18"/>
        </w:rPr>
        <w:t xml:space="preserve">• Связанные документы: [isk-nevyplata-zarplaty]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2026-08-17T06:35:40.638Z</dcterms:created>
  <dcterms:modified xsi:type="dcterms:W3CDTF">2026-08-17T06:35:40.638Z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